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138EC4" w14:textId="6EF1E248" w:rsidR="000A231E" w:rsidRPr="00EE006E" w:rsidRDefault="000A231E" w:rsidP="000A231E">
      <w:pPr>
        <w:pStyle w:val="CRCoverPage"/>
        <w:tabs>
          <w:tab w:val="right" w:pos="9639"/>
        </w:tabs>
        <w:spacing w:after="0"/>
        <w:jc w:val="both"/>
        <w:rPr>
          <w:b/>
          <w:i/>
          <w:noProof/>
          <w:sz w:val="24"/>
          <w:szCs w:val="24"/>
          <w:lang w:eastAsia="ko-KR"/>
        </w:rPr>
      </w:pPr>
      <w:bookmarkStart w:id="0" w:name="OLE_LINK1"/>
      <w:bookmarkStart w:id="1" w:name="OLE_LINK2"/>
      <w:r>
        <w:rPr>
          <w:b/>
          <w:sz w:val="24"/>
          <w:szCs w:val="24"/>
        </w:rPr>
        <w:t>3GPP TSG-</w:t>
      </w:r>
      <w:r w:rsidRPr="00AE0E8B">
        <w:rPr>
          <w:b/>
          <w:sz w:val="24"/>
          <w:szCs w:val="24"/>
        </w:rPr>
        <w:t>RAN</w:t>
      </w:r>
      <w:r>
        <w:rPr>
          <w:b/>
          <w:sz w:val="24"/>
          <w:szCs w:val="24"/>
        </w:rPr>
        <w:t xml:space="preserve"> WG4</w:t>
      </w:r>
      <w:r w:rsidRPr="00AE0E8B">
        <w:rPr>
          <w:b/>
          <w:sz w:val="24"/>
          <w:szCs w:val="24"/>
        </w:rPr>
        <w:t xml:space="preserve"> </w:t>
      </w:r>
      <w:r w:rsidR="00726023" w:rsidRPr="001C36C9">
        <w:rPr>
          <w:rFonts w:cs="Arial"/>
          <w:b/>
          <w:sz w:val="24"/>
          <w:szCs w:val="24"/>
        </w:rPr>
        <w:t>#</w:t>
      </w:r>
      <w:r w:rsidR="00726023" w:rsidRPr="001C36C9">
        <w:rPr>
          <w:rFonts w:cs="Arial"/>
        </w:rPr>
        <w:t xml:space="preserve"> </w:t>
      </w:r>
      <w:r w:rsidR="00726023" w:rsidRPr="001C36C9">
        <w:rPr>
          <w:rFonts w:cs="Arial"/>
          <w:b/>
          <w:sz w:val="24"/>
          <w:szCs w:val="24"/>
        </w:rPr>
        <w:t>1</w:t>
      </w:r>
      <w:r w:rsidR="00487143">
        <w:rPr>
          <w:rFonts w:cs="Arial"/>
          <w:b/>
          <w:sz w:val="24"/>
          <w:szCs w:val="24"/>
        </w:rPr>
        <w:t>1</w:t>
      </w:r>
      <w:r w:rsidR="00E32ED5">
        <w:rPr>
          <w:rFonts w:cs="Arial"/>
          <w:b/>
          <w:sz w:val="24"/>
          <w:szCs w:val="24"/>
        </w:rPr>
        <w:t>3</w:t>
      </w:r>
      <w:r w:rsidRPr="00121C7F">
        <w:rPr>
          <w:rFonts w:hint="eastAsia"/>
          <w:b/>
          <w:sz w:val="24"/>
          <w:szCs w:val="24"/>
          <w:lang w:eastAsia="ko-KR"/>
        </w:rPr>
        <w:tab/>
      </w:r>
      <w:r w:rsidR="00C11C9A" w:rsidRPr="00C11C9A">
        <w:rPr>
          <w:b/>
          <w:sz w:val="24"/>
          <w:szCs w:val="24"/>
          <w:lang w:eastAsia="ko-KR"/>
        </w:rPr>
        <w:t>R4-2417801</w:t>
      </w:r>
    </w:p>
    <w:bookmarkEnd w:id="0"/>
    <w:bookmarkEnd w:id="1"/>
    <w:p w14:paraId="1158BB90" w14:textId="52F4F793" w:rsidR="000A231E" w:rsidRDefault="00E32ED5" w:rsidP="000A231E">
      <w:pPr>
        <w:tabs>
          <w:tab w:val="left" w:pos="1985"/>
        </w:tabs>
        <w:rPr>
          <w:rFonts w:ascii="Arial" w:hAnsi="Arial"/>
          <w:b/>
          <w:bCs/>
          <w:noProof/>
          <w:sz w:val="24"/>
          <w:szCs w:val="24"/>
        </w:rPr>
      </w:pPr>
      <w:r>
        <w:rPr>
          <w:rFonts w:ascii="Arial" w:hAnsi="Arial"/>
          <w:b/>
          <w:bCs/>
          <w:noProof/>
          <w:sz w:val="24"/>
          <w:szCs w:val="24"/>
        </w:rPr>
        <w:t>Orlando</w:t>
      </w:r>
      <w:r w:rsidR="005A7159">
        <w:rPr>
          <w:rFonts w:ascii="Arial" w:hAnsi="Arial"/>
          <w:b/>
          <w:bCs/>
          <w:noProof/>
          <w:sz w:val="24"/>
          <w:szCs w:val="24"/>
        </w:rPr>
        <w:t xml:space="preserve">, </w:t>
      </w:r>
      <w:r w:rsidR="000E257A">
        <w:rPr>
          <w:rFonts w:ascii="Arial" w:hAnsi="Arial"/>
          <w:b/>
          <w:bCs/>
          <w:noProof/>
          <w:sz w:val="24"/>
          <w:szCs w:val="24"/>
        </w:rPr>
        <w:t xml:space="preserve">USA, </w:t>
      </w:r>
      <w:r w:rsidR="000E257A">
        <w:rPr>
          <w:rFonts w:ascii="Arial" w:eastAsia="SimSun" w:hAnsi="Arial" w:cs="Arial"/>
          <w:b/>
          <w:sz w:val="24"/>
          <w:szCs w:val="24"/>
          <w:lang w:eastAsia="zh-CN"/>
        </w:rPr>
        <w:fldChar w:fldCharType="begin"/>
      </w:r>
      <w:r w:rsidR="000E257A">
        <w:rPr>
          <w:rFonts w:ascii="Arial" w:eastAsia="SimSun" w:hAnsi="Arial" w:cs="Arial"/>
          <w:b/>
          <w:sz w:val="24"/>
          <w:szCs w:val="24"/>
          <w:lang w:eastAsia="zh-CN"/>
        </w:rPr>
        <w:instrText xml:space="preserve"> DOCPROPERTY  StartDate  \* MERGEFORMAT </w:instrText>
      </w:r>
      <w:r w:rsidR="000E257A">
        <w:rPr>
          <w:rFonts w:ascii="Arial" w:eastAsia="SimSun" w:hAnsi="Arial" w:cs="Arial"/>
          <w:b/>
          <w:sz w:val="24"/>
          <w:szCs w:val="24"/>
          <w:lang w:eastAsia="zh-CN"/>
        </w:rPr>
        <w:fldChar w:fldCharType="separate"/>
      </w:r>
      <w:r w:rsidR="000E257A">
        <w:rPr>
          <w:rFonts w:ascii="Arial" w:eastAsia="SimSun" w:hAnsi="Arial" w:cs="Arial"/>
          <w:b/>
          <w:sz w:val="24"/>
          <w:szCs w:val="24"/>
          <w:lang w:eastAsia="zh-CN"/>
        </w:rPr>
        <w:t>18th Nov 2024</w:t>
      </w:r>
      <w:r w:rsidR="000E257A">
        <w:rPr>
          <w:rFonts w:ascii="Arial" w:eastAsia="SimSun" w:hAnsi="Arial" w:cs="Arial"/>
          <w:b/>
          <w:sz w:val="24"/>
          <w:szCs w:val="24"/>
          <w:lang w:eastAsia="zh-CN"/>
        </w:rPr>
        <w:fldChar w:fldCharType="end"/>
      </w:r>
      <w:r w:rsidR="000E257A">
        <w:rPr>
          <w:rFonts w:ascii="Arial" w:eastAsia="SimSun" w:hAnsi="Arial" w:cs="Arial"/>
          <w:b/>
          <w:sz w:val="24"/>
          <w:szCs w:val="24"/>
          <w:lang w:eastAsia="zh-CN"/>
        </w:rPr>
        <w:t xml:space="preserve"> – </w:t>
      </w:r>
      <w:r w:rsidR="000E257A">
        <w:rPr>
          <w:rFonts w:ascii="Arial" w:eastAsia="SimSun" w:hAnsi="Arial" w:cs="Arial"/>
          <w:b/>
          <w:sz w:val="24"/>
          <w:szCs w:val="24"/>
          <w:lang w:eastAsia="zh-CN"/>
        </w:rPr>
        <w:fldChar w:fldCharType="begin"/>
      </w:r>
      <w:r w:rsidR="000E257A">
        <w:rPr>
          <w:rFonts w:ascii="Arial" w:eastAsia="SimSun" w:hAnsi="Arial" w:cs="Arial"/>
          <w:b/>
          <w:sz w:val="24"/>
          <w:szCs w:val="24"/>
          <w:lang w:eastAsia="zh-CN"/>
        </w:rPr>
        <w:instrText xml:space="preserve"> DOCPROPERTY  EndDate  \* MERGEFORMAT </w:instrText>
      </w:r>
      <w:r w:rsidR="000E257A">
        <w:rPr>
          <w:rFonts w:ascii="Arial" w:eastAsia="SimSun" w:hAnsi="Arial" w:cs="Arial"/>
          <w:b/>
          <w:sz w:val="24"/>
          <w:szCs w:val="24"/>
          <w:lang w:eastAsia="zh-CN"/>
        </w:rPr>
        <w:fldChar w:fldCharType="separate"/>
      </w:r>
      <w:r w:rsidR="000E257A">
        <w:rPr>
          <w:rFonts w:ascii="Arial" w:eastAsia="SimSun" w:hAnsi="Arial" w:cs="Arial"/>
          <w:b/>
          <w:sz w:val="24"/>
          <w:szCs w:val="24"/>
          <w:lang w:eastAsia="zh-CN"/>
        </w:rPr>
        <w:t>22nd Nov 2024</w:t>
      </w:r>
      <w:r w:rsidR="000E257A">
        <w:rPr>
          <w:rFonts w:ascii="Arial" w:eastAsia="SimSun" w:hAnsi="Arial" w:cs="Arial"/>
          <w:b/>
          <w:sz w:val="24"/>
          <w:szCs w:val="24"/>
          <w:lang w:eastAsia="zh-CN"/>
        </w:rPr>
        <w:fldChar w:fldCharType="end"/>
      </w:r>
    </w:p>
    <w:p w14:paraId="14204C4C" w14:textId="4BB33DE1" w:rsidR="000A231E" w:rsidRPr="00D0346F" w:rsidRDefault="000A231E" w:rsidP="000A231E">
      <w:pPr>
        <w:tabs>
          <w:tab w:val="left" w:pos="1985"/>
        </w:tabs>
        <w:rPr>
          <w:rFonts w:ascii="Arial" w:eastAsia="PMingLiU" w:hAnsi="Arial"/>
          <w:sz w:val="24"/>
          <w:lang w:eastAsia="zh-TW"/>
        </w:rPr>
      </w:pPr>
      <w:r w:rsidRPr="00D0346F">
        <w:rPr>
          <w:rFonts w:ascii="Arial" w:hAnsi="Arial"/>
          <w:b/>
          <w:sz w:val="24"/>
        </w:rPr>
        <w:t>Agenda item:</w:t>
      </w:r>
      <w:r w:rsidRPr="00D0346F">
        <w:rPr>
          <w:rFonts w:ascii="Arial" w:hAnsi="Arial"/>
          <w:sz w:val="24"/>
        </w:rPr>
        <w:tab/>
      </w:r>
      <w:bookmarkStart w:id="2" w:name="Source"/>
      <w:bookmarkEnd w:id="2"/>
      <w:r w:rsidR="000E257A">
        <w:rPr>
          <w:rFonts w:ascii="Arial" w:hAnsi="Arial"/>
          <w:sz w:val="24"/>
        </w:rPr>
        <w:t>7.14.2</w:t>
      </w:r>
    </w:p>
    <w:p w14:paraId="361BAFF0" w14:textId="77777777" w:rsidR="000A231E" w:rsidRPr="00EE006E" w:rsidRDefault="000A231E" w:rsidP="000A231E">
      <w:pPr>
        <w:tabs>
          <w:tab w:val="left" w:pos="1985"/>
        </w:tabs>
        <w:rPr>
          <w:rFonts w:ascii="Arial" w:hAnsi="Arial"/>
          <w:sz w:val="24"/>
        </w:rPr>
      </w:pPr>
      <w:r w:rsidRPr="00EE006E">
        <w:rPr>
          <w:rFonts w:ascii="Arial" w:hAnsi="Arial"/>
          <w:b/>
          <w:sz w:val="24"/>
        </w:rPr>
        <w:t>Source:</w:t>
      </w:r>
      <w:r w:rsidRPr="00EE006E">
        <w:rPr>
          <w:rFonts w:ascii="Arial" w:hAnsi="Arial"/>
          <w:b/>
          <w:sz w:val="24"/>
        </w:rPr>
        <w:tab/>
      </w:r>
      <w:r>
        <w:rPr>
          <w:rFonts w:ascii="Arial" w:hAnsi="Arial"/>
          <w:sz w:val="24"/>
        </w:rPr>
        <w:t>MediaTek Inc.</w:t>
      </w:r>
    </w:p>
    <w:p w14:paraId="5F396A18" w14:textId="7768FCF6" w:rsidR="000A231E" w:rsidRDefault="000A231E" w:rsidP="000A231E">
      <w:pPr>
        <w:tabs>
          <w:tab w:val="left" w:pos="1985"/>
        </w:tabs>
        <w:ind w:left="1985" w:hanging="1985"/>
        <w:rPr>
          <w:rFonts w:ascii="Arial" w:hAnsi="Arial"/>
          <w:sz w:val="24"/>
        </w:rPr>
      </w:pPr>
      <w:r w:rsidRPr="00EE006E">
        <w:rPr>
          <w:rFonts w:ascii="Arial" w:hAnsi="Arial"/>
          <w:b/>
          <w:sz w:val="24"/>
        </w:rPr>
        <w:t>Title:</w:t>
      </w:r>
      <w:r w:rsidRPr="00EE006E">
        <w:rPr>
          <w:rFonts w:ascii="Arial" w:hAnsi="Arial"/>
          <w:b/>
          <w:sz w:val="24"/>
        </w:rPr>
        <w:tab/>
      </w:r>
      <w:r w:rsidR="00A52B78">
        <w:rPr>
          <w:rFonts w:ascii="Arial" w:hAnsi="Arial"/>
          <w:sz w:val="24"/>
        </w:rPr>
        <w:t xml:space="preserve">Discussion on </w:t>
      </w:r>
      <w:r w:rsidR="0099128C">
        <w:rPr>
          <w:rFonts w:ascii="Arial" w:hAnsi="Arial"/>
          <w:sz w:val="24"/>
        </w:rPr>
        <w:t>Spatial Channel Modelling</w:t>
      </w:r>
    </w:p>
    <w:p w14:paraId="38A807BD" w14:textId="77777777" w:rsidR="000A231E" w:rsidRPr="00EE006E" w:rsidRDefault="000A231E" w:rsidP="000A231E">
      <w:pPr>
        <w:tabs>
          <w:tab w:val="left" w:pos="1985"/>
        </w:tabs>
        <w:ind w:left="1985" w:hanging="1985"/>
        <w:rPr>
          <w:rFonts w:ascii="Arial" w:hAnsi="Arial"/>
          <w:b/>
          <w:sz w:val="24"/>
        </w:rPr>
      </w:pPr>
      <w:r w:rsidRPr="00EE006E">
        <w:rPr>
          <w:rFonts w:ascii="Arial" w:hAnsi="Arial"/>
          <w:b/>
          <w:sz w:val="24"/>
        </w:rPr>
        <w:t>Document for:</w:t>
      </w:r>
      <w:r w:rsidRPr="00EE006E">
        <w:rPr>
          <w:rFonts w:ascii="Arial" w:hAnsi="Arial"/>
          <w:b/>
          <w:sz w:val="24"/>
        </w:rPr>
        <w:tab/>
      </w:r>
      <w:r>
        <w:rPr>
          <w:rFonts w:ascii="Arial" w:hAnsi="Arial"/>
          <w:sz w:val="24"/>
        </w:rPr>
        <w:t>Discussion</w:t>
      </w:r>
    </w:p>
    <w:p w14:paraId="213DC284" w14:textId="77777777" w:rsidR="000A231E" w:rsidRPr="00DF114E" w:rsidRDefault="000A231E" w:rsidP="000A231E">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EE006E">
        <w:rPr>
          <w:rFonts w:hint="eastAsia"/>
          <w:szCs w:val="20"/>
          <w:lang w:val="en-US"/>
        </w:rPr>
        <w:t>Introduction</w:t>
      </w:r>
    </w:p>
    <w:p w14:paraId="37BA4679" w14:textId="7157C468" w:rsidR="00E767A0" w:rsidRDefault="00D14915" w:rsidP="008D2D4A">
      <w:pPr>
        <w:jc w:val="both"/>
        <w:rPr>
          <w:lang w:eastAsia="zh-CN"/>
        </w:rPr>
      </w:pPr>
      <w:bookmarkStart w:id="3" w:name="_Hlk149659930"/>
      <w:r>
        <w:rPr>
          <w:lang w:eastAsia="zh-CN"/>
        </w:rPr>
        <w:t xml:space="preserve">The Rel-19 study item </w:t>
      </w:r>
      <w:bookmarkEnd w:id="3"/>
      <w:r w:rsidR="00D867E1">
        <w:rPr>
          <w:lang w:eastAsia="zh-CN"/>
        </w:rPr>
        <w:t xml:space="preserve">[1] </w:t>
      </w:r>
      <w:r>
        <w:rPr>
          <w:lang w:eastAsia="zh-CN"/>
        </w:rPr>
        <w:t xml:space="preserve">aims to investigate </w:t>
      </w:r>
      <w:r w:rsidRPr="00D14915">
        <w:rPr>
          <w:lang w:eastAsia="zh-CN"/>
        </w:rPr>
        <w:t>practical spatial channel modelling methodolog</w:t>
      </w:r>
      <w:r>
        <w:rPr>
          <w:lang w:eastAsia="zh-CN"/>
        </w:rPr>
        <w:t>ies</w:t>
      </w:r>
      <w:r w:rsidRPr="00D14915">
        <w:rPr>
          <w:lang w:eastAsia="zh-CN"/>
        </w:rPr>
        <w:t xml:space="preserve"> for both SU-</w:t>
      </w:r>
      <w:r>
        <w:rPr>
          <w:lang w:eastAsia="zh-CN"/>
        </w:rPr>
        <w:t>MIMO</w:t>
      </w:r>
      <w:r w:rsidRPr="00D14915">
        <w:rPr>
          <w:lang w:eastAsia="zh-CN"/>
        </w:rPr>
        <w:t xml:space="preserve"> and MU-MIMO demodulation and CSI reporting requirements</w:t>
      </w:r>
      <w:r>
        <w:rPr>
          <w:lang w:eastAsia="zh-CN"/>
        </w:rPr>
        <w:t xml:space="preserve">. It has been identified that the current TDL-based models and spatial correlation matrices poorly match with realistic propagation conditions that have been used </w:t>
      </w:r>
      <w:r w:rsidR="00D867E1">
        <w:rPr>
          <w:lang w:eastAsia="zh-CN"/>
        </w:rPr>
        <w:t>as</w:t>
      </w:r>
      <w:r>
        <w:rPr>
          <w:lang w:eastAsia="zh-CN"/>
        </w:rPr>
        <w:t xml:space="preserve"> the design </w:t>
      </w:r>
      <w:r w:rsidR="00D867E1">
        <w:rPr>
          <w:lang w:eastAsia="zh-CN"/>
        </w:rPr>
        <w:t>assumption for</w:t>
      </w:r>
      <w:r>
        <w:rPr>
          <w:lang w:eastAsia="zh-CN"/>
        </w:rPr>
        <w:t xml:space="preserve"> the NR downlink precoder </w:t>
      </w:r>
      <w:r w:rsidR="00304D05">
        <w:rPr>
          <w:lang w:eastAsia="zh-CN"/>
        </w:rPr>
        <w:t xml:space="preserve">(PMI) </w:t>
      </w:r>
      <w:r>
        <w:rPr>
          <w:lang w:eastAsia="zh-CN"/>
        </w:rPr>
        <w:t>codebooks</w:t>
      </w:r>
      <w:r w:rsidR="00304D05">
        <w:rPr>
          <w:lang w:eastAsia="zh-CN"/>
        </w:rPr>
        <w:t>.</w:t>
      </w:r>
      <w:r w:rsidR="007E3806">
        <w:rPr>
          <w:lang w:eastAsia="zh-CN"/>
        </w:rPr>
        <w:t xml:space="preserve"> </w:t>
      </w:r>
      <w:r w:rsidR="000E71BA">
        <w:rPr>
          <w:lang w:eastAsia="zh-CN"/>
        </w:rPr>
        <w:t xml:space="preserve">We also believe that the </w:t>
      </w:r>
      <w:r w:rsidR="005D1898">
        <w:rPr>
          <w:lang w:eastAsia="zh-CN"/>
        </w:rPr>
        <w:t xml:space="preserve">test scenarios and channel models should match with realistic transmit strategies and channel conditions </w:t>
      </w:r>
      <w:r w:rsidR="000E71BA">
        <w:rPr>
          <w:lang w:eastAsia="zh-CN"/>
        </w:rPr>
        <w:t xml:space="preserve">in order </w:t>
      </w:r>
      <w:r w:rsidR="005D1898">
        <w:rPr>
          <w:lang w:eastAsia="zh-CN"/>
        </w:rPr>
        <w:t xml:space="preserve">to correctly </w:t>
      </w:r>
      <w:r w:rsidR="005D1898" w:rsidRPr="005D1898">
        <w:rPr>
          <w:lang w:val="en-US" w:eastAsia="zh-CN"/>
        </w:rPr>
        <w:t>support</w:t>
      </w:r>
      <w:r w:rsidR="005D1898">
        <w:rPr>
          <w:lang w:eastAsia="zh-CN"/>
        </w:rPr>
        <w:t xml:space="preserve"> UE algorithm design. When RAN4 test cases are unrealistic, the UE algorithm designers may need to compromise between real-world </w:t>
      </w:r>
      <w:r w:rsidR="005D1898" w:rsidRPr="005D1898">
        <w:rPr>
          <w:lang w:val="en-US" w:eastAsia="zh-CN"/>
        </w:rPr>
        <w:t>behavior</w:t>
      </w:r>
      <w:r w:rsidR="005D1898">
        <w:rPr>
          <w:lang w:eastAsia="zh-CN"/>
        </w:rPr>
        <w:t xml:space="preserve">/performance and </w:t>
      </w:r>
      <w:r w:rsidR="008F32CC">
        <w:rPr>
          <w:lang w:eastAsia="zh-CN"/>
        </w:rPr>
        <w:t>RAN4 tests.</w:t>
      </w:r>
    </w:p>
    <w:p w14:paraId="3AD2258D" w14:textId="504B65C2" w:rsidR="00E767A0" w:rsidRDefault="00E767A0" w:rsidP="008D2D4A">
      <w:pPr>
        <w:jc w:val="both"/>
        <w:rPr>
          <w:lang w:eastAsia="zh-CN"/>
        </w:rPr>
      </w:pPr>
      <w:r>
        <w:rPr>
          <w:lang w:eastAsia="zh-CN"/>
        </w:rPr>
        <w:t>In our view, the problem with the existing RAN4 spatial correlation models is that they amplify the signal only in the broadside direction (A</w:t>
      </w:r>
      <w:r w:rsidR="00887660">
        <w:rPr>
          <w:lang w:eastAsia="zh-CN"/>
        </w:rPr>
        <w:t>O</w:t>
      </w:r>
      <w:r>
        <w:rPr>
          <w:lang w:eastAsia="zh-CN"/>
        </w:rPr>
        <w:t>D/A</w:t>
      </w:r>
      <w:r w:rsidR="00887660">
        <w:rPr>
          <w:lang w:eastAsia="zh-CN"/>
        </w:rPr>
        <w:t>O</w:t>
      </w:r>
      <w:r>
        <w:rPr>
          <w:lang w:eastAsia="zh-CN"/>
        </w:rPr>
        <w:t xml:space="preserve">A) of the </w:t>
      </w:r>
      <w:r w:rsidR="004E2F89">
        <w:rPr>
          <w:lang w:eastAsia="zh-CN"/>
        </w:rPr>
        <w:t xml:space="preserve">TX and RX </w:t>
      </w:r>
      <w:r>
        <w:rPr>
          <w:lang w:eastAsia="zh-CN"/>
        </w:rPr>
        <w:t xml:space="preserve">antenna arrays. In order to support a higher number of layers, multiple separate spatial signal directions should exist. This can be achieved by </w:t>
      </w:r>
      <w:r w:rsidR="00CB240D">
        <w:rPr>
          <w:lang w:eastAsia="zh-CN"/>
        </w:rPr>
        <w:t xml:space="preserve">introducing </w:t>
      </w:r>
      <w:r>
        <w:rPr>
          <w:lang w:eastAsia="zh-CN"/>
        </w:rPr>
        <w:t xml:space="preserve">spatial clusters, where each cluster has its own </w:t>
      </w:r>
      <w:r w:rsidR="00C70AEA">
        <w:rPr>
          <w:lang w:eastAsia="zh-CN"/>
        </w:rPr>
        <w:t xml:space="preserve">separable </w:t>
      </w:r>
      <w:r>
        <w:rPr>
          <w:lang w:eastAsia="zh-CN"/>
        </w:rPr>
        <w:t>mean A</w:t>
      </w:r>
      <w:r w:rsidR="00887660">
        <w:rPr>
          <w:lang w:eastAsia="zh-CN"/>
        </w:rPr>
        <w:t>O</w:t>
      </w:r>
      <w:r>
        <w:rPr>
          <w:lang w:eastAsia="zh-CN"/>
        </w:rPr>
        <w:t>D/A</w:t>
      </w:r>
      <w:r w:rsidR="00887660">
        <w:rPr>
          <w:lang w:eastAsia="zh-CN"/>
        </w:rPr>
        <w:t>O</w:t>
      </w:r>
      <w:r>
        <w:rPr>
          <w:lang w:eastAsia="zh-CN"/>
        </w:rPr>
        <w:t>A.</w:t>
      </w:r>
      <w:r w:rsidR="00984DA0">
        <w:rPr>
          <w:lang w:eastAsia="zh-CN"/>
        </w:rPr>
        <w:t xml:space="preserve"> </w:t>
      </w:r>
    </w:p>
    <w:p w14:paraId="21F9BEA9" w14:textId="7EE79443" w:rsidR="007D587F" w:rsidRDefault="006C413C" w:rsidP="008D2D4A">
      <w:pPr>
        <w:jc w:val="both"/>
        <w:rPr>
          <w:lang w:eastAsia="zh-CN"/>
        </w:rPr>
      </w:pPr>
      <w:r>
        <w:rPr>
          <w:lang w:eastAsia="zh-CN"/>
        </w:rPr>
        <w:t>The c</w:t>
      </w:r>
      <w:r w:rsidR="008A7521" w:rsidRPr="008A7521">
        <w:rPr>
          <w:lang w:eastAsia="zh-CN"/>
        </w:rPr>
        <w:t>urrent RAN4 MIMO tests employ TDL (Tapped Delay Line) channel models with specific spatial correlation matrices.</w:t>
      </w:r>
      <w:r w:rsidR="008A7521">
        <w:rPr>
          <w:b/>
          <w:bCs/>
          <w:lang w:eastAsia="zh-CN"/>
        </w:rPr>
        <w:t xml:space="preserve"> </w:t>
      </w:r>
      <w:r w:rsidR="00AA33B1">
        <w:rPr>
          <w:lang w:eastAsia="zh-CN"/>
        </w:rPr>
        <w:t>For spatial channel model</w:t>
      </w:r>
      <w:r w:rsidR="00D867E1">
        <w:rPr>
          <w:lang w:eastAsia="zh-CN"/>
        </w:rPr>
        <w:t xml:space="preserve"> development</w:t>
      </w:r>
      <w:r w:rsidR="00AA33B1">
        <w:rPr>
          <w:lang w:eastAsia="zh-CN"/>
        </w:rPr>
        <w:t xml:space="preserve">, </w:t>
      </w:r>
      <w:r w:rsidR="00D867E1">
        <w:rPr>
          <w:lang w:eastAsia="zh-CN"/>
        </w:rPr>
        <w:t>b</w:t>
      </w:r>
      <w:r w:rsidR="00AB61C4">
        <w:rPr>
          <w:lang w:eastAsia="zh-CN"/>
        </w:rPr>
        <w:t xml:space="preserve">oth CDL </w:t>
      </w:r>
      <w:r w:rsidR="00EA726B">
        <w:rPr>
          <w:lang w:eastAsia="zh-CN"/>
        </w:rPr>
        <w:t xml:space="preserve">(Clustered Delay Line) </w:t>
      </w:r>
      <w:r w:rsidR="00AB61C4">
        <w:rPr>
          <w:lang w:eastAsia="zh-CN"/>
        </w:rPr>
        <w:t xml:space="preserve">and TDL models </w:t>
      </w:r>
      <w:r w:rsidR="007E3806">
        <w:rPr>
          <w:lang w:eastAsia="zh-CN"/>
        </w:rPr>
        <w:t>can</w:t>
      </w:r>
      <w:r w:rsidR="00AB61C4">
        <w:rPr>
          <w:lang w:eastAsia="zh-CN"/>
        </w:rPr>
        <w:t xml:space="preserve"> be considered as baseline.</w:t>
      </w:r>
      <w:r w:rsidR="00D6486C">
        <w:rPr>
          <w:lang w:eastAsia="zh-CN"/>
        </w:rPr>
        <w:t xml:space="preserve"> </w:t>
      </w:r>
      <w:r w:rsidR="00D867E1">
        <w:rPr>
          <w:lang w:eastAsia="zh-CN"/>
        </w:rPr>
        <w:t xml:space="preserve">In </w:t>
      </w:r>
      <w:r w:rsidR="00DC1667">
        <w:rPr>
          <w:lang w:eastAsia="zh-CN"/>
        </w:rPr>
        <w:t xml:space="preserve">our earlier </w:t>
      </w:r>
      <w:r w:rsidR="00D867E1">
        <w:rPr>
          <w:lang w:eastAsia="zh-CN"/>
        </w:rPr>
        <w:t xml:space="preserve">contribution, we </w:t>
      </w:r>
      <w:r w:rsidR="00DC1667">
        <w:rPr>
          <w:lang w:eastAsia="zh-CN"/>
        </w:rPr>
        <w:t xml:space="preserve">have </w:t>
      </w:r>
      <w:r w:rsidR="00D867E1">
        <w:rPr>
          <w:lang w:eastAsia="zh-CN"/>
        </w:rPr>
        <w:t>describe</w:t>
      </w:r>
      <w:r w:rsidR="00DC1667">
        <w:rPr>
          <w:lang w:eastAsia="zh-CN"/>
        </w:rPr>
        <w:t>d</w:t>
      </w:r>
      <w:r w:rsidR="00D867E1">
        <w:rPr>
          <w:lang w:eastAsia="zh-CN"/>
        </w:rPr>
        <w:t xml:space="preserve"> how to achieve </w:t>
      </w:r>
      <w:r w:rsidR="004B0FD9">
        <w:rPr>
          <w:lang w:eastAsia="zh-CN"/>
        </w:rPr>
        <w:t xml:space="preserve">any </w:t>
      </w:r>
      <w:r w:rsidR="00D867E1">
        <w:rPr>
          <w:lang w:eastAsia="zh-CN"/>
        </w:rPr>
        <w:t>desired spatial channel properties by employing simple “multi-cluster T</w:t>
      </w:r>
      <w:r w:rsidR="007D587F">
        <w:rPr>
          <w:lang w:eastAsia="zh-CN"/>
        </w:rPr>
        <w:t>X</w:t>
      </w:r>
      <w:r w:rsidR="00D867E1">
        <w:rPr>
          <w:lang w:eastAsia="zh-CN"/>
        </w:rPr>
        <w:t>-R</w:t>
      </w:r>
      <w:r w:rsidR="007D587F">
        <w:rPr>
          <w:lang w:eastAsia="zh-CN"/>
        </w:rPr>
        <w:t>X</w:t>
      </w:r>
      <w:r w:rsidR="00D867E1">
        <w:rPr>
          <w:lang w:eastAsia="zh-CN"/>
        </w:rPr>
        <w:t xml:space="preserve"> beam steering” </w:t>
      </w:r>
      <w:r>
        <w:rPr>
          <w:lang w:eastAsia="zh-CN"/>
        </w:rPr>
        <w:t>on top of</w:t>
      </w:r>
      <w:r w:rsidR="00D867E1">
        <w:rPr>
          <w:lang w:eastAsia="zh-CN"/>
        </w:rPr>
        <w:t xml:space="preserve"> TDL channels</w:t>
      </w:r>
      <w:r w:rsidR="00DC1667">
        <w:rPr>
          <w:lang w:eastAsia="zh-CN"/>
        </w:rPr>
        <w:t xml:space="preserve"> [</w:t>
      </w:r>
      <w:r w:rsidR="003E0166">
        <w:rPr>
          <w:lang w:eastAsia="zh-CN"/>
        </w:rPr>
        <w:t>2</w:t>
      </w:r>
      <w:r w:rsidR="00DC1667">
        <w:rPr>
          <w:lang w:eastAsia="zh-CN"/>
        </w:rPr>
        <w:t>]</w:t>
      </w:r>
      <w:r w:rsidR="00116E66">
        <w:rPr>
          <w:lang w:eastAsia="zh-CN"/>
        </w:rPr>
        <w:t>.</w:t>
      </w:r>
    </w:p>
    <w:p w14:paraId="25830E9A" w14:textId="77777777" w:rsidR="005B1B3A" w:rsidRPr="00BE4E0D" w:rsidRDefault="005B1B3A" w:rsidP="00983378">
      <w:pPr>
        <w:spacing w:after="0"/>
        <w:jc w:val="both"/>
        <w:rPr>
          <w:rFonts w:eastAsia="SimSun"/>
          <w:lang w:eastAsia="zh-CN"/>
        </w:rPr>
      </w:pPr>
    </w:p>
    <w:p w14:paraId="3AB1EE4D" w14:textId="38B4197D" w:rsidR="00CF1E95" w:rsidRDefault="00946653" w:rsidP="00EE392F">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r>
        <w:t>Discussion</w:t>
      </w:r>
    </w:p>
    <w:p w14:paraId="4D67F934" w14:textId="2BD28C27" w:rsidR="00A80529" w:rsidRDefault="00A80529" w:rsidP="00A80529">
      <w:pPr>
        <w:pStyle w:val="Heading1"/>
        <w:rPr>
          <w:sz w:val="24"/>
          <w:szCs w:val="24"/>
        </w:rPr>
      </w:pPr>
      <w:bookmarkStart w:id="4" w:name="_Hlk95316233"/>
      <w:r>
        <w:rPr>
          <w:sz w:val="24"/>
          <w:szCs w:val="24"/>
        </w:rPr>
        <w:t xml:space="preserve">2.1 </w:t>
      </w:r>
      <w:r w:rsidR="00116E66">
        <w:rPr>
          <w:sz w:val="24"/>
          <w:szCs w:val="24"/>
        </w:rPr>
        <w:t>PDSCH demodulation testing</w:t>
      </w:r>
    </w:p>
    <w:p w14:paraId="323E485F" w14:textId="3048761A" w:rsidR="00351EAF" w:rsidRDefault="00351EAF" w:rsidP="00CD4550">
      <w:pPr>
        <w:jc w:val="both"/>
      </w:pPr>
      <w:r>
        <w:rPr>
          <w:noProof/>
        </w:rPr>
        <mc:AlternateContent>
          <mc:Choice Requires="wps">
            <w:drawing>
              <wp:inline distT="0" distB="0" distL="0" distR="0" wp14:anchorId="42FDF987" wp14:editId="31C6BCDF">
                <wp:extent cx="6102350" cy="2116455"/>
                <wp:effectExtent l="9525" t="9525" r="12700" b="7620"/>
                <wp:docPr id="12934494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2116455"/>
                        </a:xfrm>
                        <a:prstGeom prst="rect">
                          <a:avLst/>
                        </a:prstGeom>
                        <a:solidFill>
                          <a:srgbClr val="FFFFFF"/>
                        </a:solidFill>
                        <a:ln w="9525">
                          <a:solidFill>
                            <a:srgbClr val="000000"/>
                          </a:solidFill>
                          <a:miter lim="800000"/>
                          <a:headEnd/>
                          <a:tailEnd/>
                        </a:ln>
                      </wps:spPr>
                      <wps:txbx>
                        <w:txbxContent>
                          <w:p w14:paraId="42C4199D" w14:textId="77777777" w:rsidR="00351EAF" w:rsidRDefault="00351EAF" w:rsidP="00351EAF">
                            <w:pPr>
                              <w:rPr>
                                <w:rFonts w:eastAsia="SimSun"/>
                                <w:b/>
                                <w:u w:val="single"/>
                              </w:rPr>
                            </w:pPr>
                            <w:r>
                              <w:rPr>
                                <w:b/>
                                <w:u w:val="single"/>
                              </w:rPr>
                              <w:t xml:space="preserve">Cases for SU-MIMO </w:t>
                            </w:r>
                          </w:p>
                          <w:p w14:paraId="7817865B" w14:textId="77777777" w:rsidR="00351EAF" w:rsidRDefault="00351EAF" w:rsidP="00351EAF">
                            <w:pPr>
                              <w:spacing w:after="120"/>
                              <w:rPr>
                                <w:b/>
                                <w:bCs/>
                                <w:szCs w:val="24"/>
                                <w:lang w:eastAsia="zh-CN"/>
                              </w:rPr>
                            </w:pPr>
                            <w:r>
                              <w:rPr>
                                <w:b/>
                                <w:bCs/>
                                <w:szCs w:val="24"/>
                                <w:lang w:eastAsia="zh-CN"/>
                              </w:rPr>
                              <w:t>Agreement:</w:t>
                            </w:r>
                          </w:p>
                          <w:p w14:paraId="398A4799" w14:textId="77777777" w:rsidR="00351EAF" w:rsidRDefault="00351EAF" w:rsidP="00351EAF">
                            <w:pPr>
                              <w:pStyle w:val="ListParagraph"/>
                              <w:numPr>
                                <w:ilvl w:val="0"/>
                                <w:numId w:val="36"/>
                              </w:numPr>
                              <w:spacing w:after="120"/>
                              <w:ind w:leftChars="0" w:left="360"/>
                              <w:rPr>
                                <w:szCs w:val="24"/>
                                <w:u w:val="single"/>
                                <w:lang w:eastAsia="zh-CN"/>
                              </w:rPr>
                            </w:pPr>
                            <w:r>
                              <w:rPr>
                                <w:szCs w:val="24"/>
                                <w:u w:val="single"/>
                                <w:lang w:eastAsia="zh-CN"/>
                              </w:rPr>
                              <w:t>Single-User PDSCH:</w:t>
                            </w:r>
                          </w:p>
                          <w:p w14:paraId="08E979D9" w14:textId="77777777" w:rsidR="00351EAF" w:rsidRDefault="00351EAF" w:rsidP="00351EAF">
                            <w:pPr>
                              <w:pStyle w:val="ListParagraph"/>
                              <w:numPr>
                                <w:ilvl w:val="0"/>
                                <w:numId w:val="36"/>
                              </w:numPr>
                              <w:spacing w:after="120"/>
                              <w:ind w:leftChars="0" w:left="360"/>
                              <w:rPr>
                                <w:szCs w:val="24"/>
                                <w:lang w:eastAsia="zh-CN"/>
                              </w:rPr>
                            </w:pPr>
                            <w:r>
                              <w:rPr>
                                <w:szCs w:val="24"/>
                                <w:lang w:eastAsia="zh-CN"/>
                              </w:rPr>
                              <w:t xml:space="preserve">8Rx: 8 Layer, MCS 13 on both codewords (Table 1) (type I codebook) – PMI Choice (FFS Fixed, Random) </w:t>
                            </w:r>
                            <w:r>
                              <w:rPr>
                                <w:i/>
                                <w:iCs/>
                                <w:szCs w:val="24"/>
                                <w:lang w:eastAsia="zh-CN"/>
                              </w:rPr>
                              <w:t>Companies encouraged to bring Fixed PMI choice to next meeting</w:t>
                            </w:r>
                          </w:p>
                          <w:p w14:paraId="7FF43552" w14:textId="77777777" w:rsidR="00351EAF" w:rsidRDefault="00351EAF" w:rsidP="00351EAF">
                            <w:pPr>
                              <w:pStyle w:val="ListParagraph"/>
                              <w:numPr>
                                <w:ilvl w:val="0"/>
                                <w:numId w:val="36"/>
                              </w:numPr>
                              <w:spacing w:after="120"/>
                              <w:ind w:leftChars="0" w:left="360"/>
                              <w:rPr>
                                <w:i/>
                                <w:iCs/>
                                <w:szCs w:val="24"/>
                                <w:lang w:eastAsia="zh-CN"/>
                              </w:rPr>
                            </w:pPr>
                            <w:r>
                              <w:rPr>
                                <w:szCs w:val="24"/>
                                <w:lang w:eastAsia="zh-CN"/>
                              </w:rPr>
                              <w:t>(</w:t>
                            </w:r>
                            <w:r>
                              <w:rPr>
                                <w:i/>
                                <w:iCs/>
                                <w:szCs w:val="24"/>
                                <w:lang w:eastAsia="zh-CN"/>
                              </w:rPr>
                              <w:t>FFS Whether it is already covered in PMI</w:t>
                            </w:r>
                            <w:r>
                              <w:rPr>
                                <w:szCs w:val="24"/>
                                <w:lang w:eastAsia="zh-CN"/>
                              </w:rPr>
                              <w:t>) 4Rx: 4 Layer, MCS 13 (Table 1</w:t>
                            </w:r>
                            <w:proofErr w:type="gramStart"/>
                            <w:r>
                              <w:rPr>
                                <w:szCs w:val="24"/>
                                <w:lang w:eastAsia="zh-CN"/>
                              </w:rPr>
                              <w:t>)  (</w:t>
                            </w:r>
                            <w:proofErr w:type="gramEnd"/>
                            <w:r>
                              <w:rPr>
                                <w:szCs w:val="24"/>
                                <w:lang w:eastAsia="zh-CN"/>
                              </w:rPr>
                              <w:t>type I codebook) – PMI Choice (FFS Fixed, Random)</w:t>
                            </w:r>
                            <w:r>
                              <w:rPr>
                                <w:i/>
                                <w:iCs/>
                                <w:szCs w:val="24"/>
                                <w:lang w:eastAsia="zh-CN"/>
                              </w:rPr>
                              <w:t xml:space="preserve"> Companies encouraged to bring Fixed PMI choice to next meeting</w:t>
                            </w:r>
                          </w:p>
                          <w:p w14:paraId="56AE9388" w14:textId="77777777" w:rsidR="00351EAF" w:rsidRDefault="00351EAF" w:rsidP="00351EAF">
                            <w:pPr>
                              <w:pStyle w:val="ListParagraph"/>
                              <w:numPr>
                                <w:ilvl w:val="0"/>
                                <w:numId w:val="36"/>
                              </w:numPr>
                              <w:spacing w:after="120"/>
                              <w:ind w:leftChars="0" w:left="360"/>
                              <w:rPr>
                                <w:szCs w:val="24"/>
                                <w:lang w:eastAsia="zh-CN"/>
                              </w:rPr>
                            </w:pPr>
                            <w:r>
                              <w:rPr>
                                <w:szCs w:val="24"/>
                                <w:lang w:eastAsia="zh-CN"/>
                              </w:rPr>
                              <w:t xml:space="preserve">4 CSI-RS Ports (2,1) for 4 Layer </w:t>
                            </w:r>
                          </w:p>
                          <w:p w14:paraId="025EB548" w14:textId="77777777" w:rsidR="00351EAF" w:rsidRDefault="00351EAF" w:rsidP="00351EAF">
                            <w:pPr>
                              <w:pStyle w:val="ListParagraph"/>
                              <w:numPr>
                                <w:ilvl w:val="0"/>
                                <w:numId w:val="36"/>
                              </w:numPr>
                              <w:spacing w:after="120"/>
                              <w:ind w:leftChars="0" w:left="360"/>
                              <w:rPr>
                                <w:szCs w:val="24"/>
                                <w:lang w:eastAsia="zh-CN"/>
                              </w:rPr>
                            </w:pPr>
                            <w:r>
                              <w:rPr>
                                <w:szCs w:val="24"/>
                                <w:lang w:eastAsia="zh-CN"/>
                              </w:rPr>
                              <w:t xml:space="preserve">8 CSI-RS Ports (4,1) for 8 Layer </w:t>
                            </w:r>
                          </w:p>
                        </w:txbxContent>
                      </wps:txbx>
                      <wps:bodyPr rot="0" vert="horz" wrap="square" lIns="91440" tIns="45720" rIns="91440" bIns="45720" anchor="t" anchorCtr="0" upright="1">
                        <a:spAutoFit/>
                      </wps:bodyPr>
                    </wps:wsp>
                  </a:graphicData>
                </a:graphic>
              </wp:inline>
            </w:drawing>
          </mc:Choice>
          <mc:Fallback>
            <w:pict>
              <v:shapetype w14:anchorId="42FDF987" id="_x0000_t202" coordsize="21600,21600" o:spt="202" path="m,l,21600r21600,l21600,xe">
                <v:stroke joinstyle="miter"/>
                <v:path gradientshapeok="t" o:connecttype="rect"/>
              </v:shapetype>
              <v:shape id="Text Box 2" o:spid="_x0000_s1026" type="#_x0000_t202" style="width:480.5pt;height:166.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">
                <v:textbox style="mso-fit-shape-to-text:t">
                  <w:txbxContent>
                    <w:p w14:paraId="42C4199D" w14:textId="77777777" w:rsidR="00351EAF" w:rsidRDefault="00351EAF" w:rsidP="00351EAF">
                      <w:pPr>
                        <w:rPr>
                          <w:rFonts w:eastAsia="SimSun"/>
                          <w:b/>
                          <w:u w:val="single"/>
                        </w:rPr>
                      </w:pPr>
                      <w:r>
                        <w:rPr>
                          <w:b/>
                          <w:u w:val="single"/>
                        </w:rPr>
                        <w:t xml:space="preserve">Cases for SU-MIMO </w:t>
                      </w:r>
                    </w:p>
                    <w:p w14:paraId="7817865B" w14:textId="77777777" w:rsidR="00351EAF" w:rsidRDefault="00351EAF" w:rsidP="00351EAF">
                      <w:pPr>
                        <w:spacing w:after="120"/>
                        <w:rPr>
                          <w:b/>
                          <w:bCs/>
                          <w:szCs w:val="24"/>
                          <w:lang w:eastAsia="zh-CN"/>
                        </w:rPr>
                      </w:pPr>
                      <w:r>
                        <w:rPr>
                          <w:b/>
                          <w:bCs/>
                          <w:szCs w:val="24"/>
                          <w:lang w:eastAsia="zh-CN"/>
                        </w:rPr>
                        <w:t>Agreement:</w:t>
                      </w:r>
                    </w:p>
                    <w:p w14:paraId="398A4799" w14:textId="77777777" w:rsidR="00351EAF" w:rsidRDefault="00351EAF" w:rsidP="00351EAF">
                      <w:pPr>
                        <w:pStyle w:val="ListParagraph"/>
                        <w:numPr>
                          <w:ilvl w:val="0"/>
                          <w:numId w:val="36"/>
                        </w:numPr>
                        <w:spacing w:after="120"/>
                        <w:ind w:leftChars="0" w:left="360"/>
                        <w:rPr>
                          <w:szCs w:val="24"/>
                          <w:u w:val="single"/>
                          <w:lang w:eastAsia="zh-CN"/>
                        </w:rPr>
                      </w:pPr>
                      <w:r>
                        <w:rPr>
                          <w:szCs w:val="24"/>
                          <w:u w:val="single"/>
                          <w:lang w:eastAsia="zh-CN"/>
                        </w:rPr>
                        <w:t>Single-User PDSCH:</w:t>
                      </w:r>
                    </w:p>
                    <w:p w14:paraId="08E979D9" w14:textId="77777777" w:rsidR="00351EAF" w:rsidRDefault="00351EAF" w:rsidP="00351EAF">
                      <w:pPr>
                        <w:pStyle w:val="ListParagraph"/>
                        <w:numPr>
                          <w:ilvl w:val="0"/>
                          <w:numId w:val="36"/>
                        </w:numPr>
                        <w:spacing w:after="120"/>
                        <w:ind w:leftChars="0" w:left="360"/>
                        <w:rPr>
                          <w:szCs w:val="24"/>
                          <w:lang w:eastAsia="zh-CN"/>
                        </w:rPr>
                      </w:pPr>
                      <w:r>
                        <w:rPr>
                          <w:szCs w:val="24"/>
                          <w:lang w:eastAsia="zh-CN"/>
                        </w:rPr>
                        <w:t xml:space="preserve">8Rx: 8 Layer, MCS 13 on both codewords (Table 1) (type I codebook) – PMI Choice (FFS Fixed, Random) </w:t>
                      </w:r>
                      <w:r>
                        <w:rPr>
                          <w:i/>
                          <w:iCs/>
                          <w:szCs w:val="24"/>
                          <w:lang w:eastAsia="zh-CN"/>
                        </w:rPr>
                        <w:t xml:space="preserve">Companies encouraged to bring Fixed PMI choice to next </w:t>
                      </w:r>
                      <w:proofErr w:type="gramStart"/>
                      <w:r>
                        <w:rPr>
                          <w:i/>
                          <w:iCs/>
                          <w:szCs w:val="24"/>
                          <w:lang w:eastAsia="zh-CN"/>
                        </w:rPr>
                        <w:t>meeting</w:t>
                      </w:r>
                      <w:proofErr w:type="gramEnd"/>
                    </w:p>
                    <w:p w14:paraId="7FF43552" w14:textId="77777777" w:rsidR="00351EAF" w:rsidRDefault="00351EAF" w:rsidP="00351EAF">
                      <w:pPr>
                        <w:pStyle w:val="ListParagraph"/>
                        <w:numPr>
                          <w:ilvl w:val="0"/>
                          <w:numId w:val="36"/>
                        </w:numPr>
                        <w:spacing w:after="120"/>
                        <w:ind w:leftChars="0" w:left="360"/>
                        <w:rPr>
                          <w:i/>
                          <w:iCs/>
                          <w:szCs w:val="24"/>
                          <w:lang w:eastAsia="zh-CN"/>
                        </w:rPr>
                      </w:pPr>
                      <w:r>
                        <w:rPr>
                          <w:szCs w:val="24"/>
                          <w:lang w:eastAsia="zh-CN"/>
                        </w:rPr>
                        <w:t>(</w:t>
                      </w:r>
                      <w:r>
                        <w:rPr>
                          <w:i/>
                          <w:iCs/>
                          <w:szCs w:val="24"/>
                          <w:lang w:eastAsia="zh-CN"/>
                        </w:rPr>
                        <w:t>FFS Whether it is already covered in PMI</w:t>
                      </w:r>
                      <w:r>
                        <w:rPr>
                          <w:szCs w:val="24"/>
                          <w:lang w:eastAsia="zh-CN"/>
                        </w:rPr>
                        <w:t>) 4Rx: 4 Layer, MCS 13 (Table 1</w:t>
                      </w:r>
                      <w:proofErr w:type="gramStart"/>
                      <w:r>
                        <w:rPr>
                          <w:szCs w:val="24"/>
                          <w:lang w:eastAsia="zh-CN"/>
                        </w:rPr>
                        <w:t>)  (</w:t>
                      </w:r>
                      <w:proofErr w:type="gramEnd"/>
                      <w:r>
                        <w:rPr>
                          <w:szCs w:val="24"/>
                          <w:lang w:eastAsia="zh-CN"/>
                        </w:rPr>
                        <w:t>type I codebook) – PMI Choice (FFS Fixed, Random)</w:t>
                      </w:r>
                      <w:r>
                        <w:rPr>
                          <w:i/>
                          <w:iCs/>
                          <w:szCs w:val="24"/>
                          <w:lang w:eastAsia="zh-CN"/>
                        </w:rPr>
                        <w:t xml:space="preserve"> Companies encouraged to bring Fixed PMI choice to next meeting</w:t>
                      </w:r>
                    </w:p>
                    <w:p w14:paraId="56AE9388" w14:textId="77777777" w:rsidR="00351EAF" w:rsidRDefault="00351EAF" w:rsidP="00351EAF">
                      <w:pPr>
                        <w:pStyle w:val="ListParagraph"/>
                        <w:numPr>
                          <w:ilvl w:val="0"/>
                          <w:numId w:val="36"/>
                        </w:numPr>
                        <w:spacing w:after="120"/>
                        <w:ind w:leftChars="0" w:left="360"/>
                        <w:rPr>
                          <w:szCs w:val="24"/>
                          <w:lang w:eastAsia="zh-CN"/>
                        </w:rPr>
                      </w:pPr>
                      <w:r>
                        <w:rPr>
                          <w:szCs w:val="24"/>
                          <w:lang w:eastAsia="zh-CN"/>
                        </w:rPr>
                        <w:t xml:space="preserve">4 CSI-RS Ports (2,1) for 4 Layer </w:t>
                      </w:r>
                    </w:p>
                    <w:p w14:paraId="025EB548" w14:textId="77777777" w:rsidR="00351EAF" w:rsidRDefault="00351EAF" w:rsidP="00351EAF">
                      <w:pPr>
                        <w:pStyle w:val="ListParagraph"/>
                        <w:numPr>
                          <w:ilvl w:val="0"/>
                          <w:numId w:val="36"/>
                        </w:numPr>
                        <w:spacing w:after="120"/>
                        <w:ind w:leftChars="0" w:left="360"/>
                        <w:rPr>
                          <w:szCs w:val="24"/>
                          <w:lang w:eastAsia="zh-CN"/>
                        </w:rPr>
                      </w:pPr>
                      <w:r>
                        <w:rPr>
                          <w:szCs w:val="24"/>
                          <w:lang w:eastAsia="zh-CN"/>
                        </w:rPr>
                        <w:t xml:space="preserve">8 CSI-RS Ports (4,1) for 8 Layer </w:t>
                      </w:r>
                    </w:p>
                  </w:txbxContent>
                </v:textbox>
                <w10:anchorlock/>
              </v:shape>
            </w:pict>
          </mc:Fallback>
        </mc:AlternateContent>
      </w:r>
    </w:p>
    <w:p w14:paraId="35CCA32E" w14:textId="17EE8D7F" w:rsidR="000F3D01" w:rsidRDefault="00767FA2" w:rsidP="00CD4550">
      <w:pPr>
        <w:jc w:val="both"/>
      </w:pPr>
      <w:r>
        <w:t>For the purpose of aligning simulation results between companies, we have simulated</w:t>
      </w:r>
      <w:r w:rsidR="00CD4550">
        <w:t xml:space="preserve"> MCS13 </w:t>
      </w:r>
      <w:r>
        <w:t xml:space="preserve">PDSCH </w:t>
      </w:r>
      <w:r w:rsidR="00CD4550">
        <w:t xml:space="preserve">MIMO </w:t>
      </w:r>
      <w:r>
        <w:t xml:space="preserve">demodulation </w:t>
      </w:r>
      <w:r w:rsidR="00CD4550">
        <w:t xml:space="preserve">with </w:t>
      </w:r>
      <w:r w:rsidR="00AF430D">
        <w:t xml:space="preserve">random precoding and </w:t>
      </w:r>
      <w:r w:rsidR="00CD4550">
        <w:t xml:space="preserve">LMMSE receiver </w:t>
      </w:r>
      <w:r>
        <w:t xml:space="preserve">for both 4TX-4RX-4L and 8TX-8RX-8L cases with multiple AAV options </w:t>
      </w:r>
      <w:r w:rsidR="00AF430D">
        <w:t>in</w:t>
      </w:r>
      <w:r>
        <w:t xml:space="preserve"> CDL-C UMa (827) channel. For the </w:t>
      </w:r>
      <w:r w:rsidR="00CD4550">
        <w:t>f</w:t>
      </w:r>
      <w:r>
        <w:t xml:space="preserve">ull set of simulation </w:t>
      </w:r>
      <w:r w:rsidR="00CD4550">
        <w:t xml:space="preserve">results and </w:t>
      </w:r>
      <w:r>
        <w:t>details see [</w:t>
      </w:r>
      <w:r w:rsidR="003E0166">
        <w:t>3</w:t>
      </w:r>
      <w:r>
        <w:t>].</w:t>
      </w:r>
    </w:p>
    <w:p w14:paraId="6F281C29" w14:textId="5B10E401" w:rsidR="00284B7E" w:rsidRDefault="00CD4550" w:rsidP="00CD4550">
      <w:pPr>
        <w:jc w:val="both"/>
      </w:pPr>
      <w:r>
        <w:t>As can be seen from Figure 1, for 8TX-8RX-8L, some of the AAV options require very high SNR</w:t>
      </w:r>
      <w:r w:rsidR="007D1819">
        <w:t xml:space="preserve"> (&gt;30dB)</w:t>
      </w:r>
      <w:r>
        <w:t xml:space="preserve"> to reach maximum </w:t>
      </w:r>
      <w:r w:rsidR="00AF430D">
        <w:t>tput</w:t>
      </w:r>
      <w:r>
        <w:t xml:space="preserve">. Without AAV, maximum </w:t>
      </w:r>
      <w:r w:rsidR="00AF430D">
        <w:t>tput</w:t>
      </w:r>
      <w:r>
        <w:t xml:space="preserve"> is not reached </w:t>
      </w:r>
      <w:r w:rsidR="00893AD5">
        <w:t>at</w:t>
      </w:r>
      <w:r>
        <w:t xml:space="preserve"> any SNR.</w:t>
      </w:r>
      <w:r w:rsidR="007F7406">
        <w:t xml:space="preserve"> We believe that using a fixed precoder that matches well with the MIMO channel, </w:t>
      </w:r>
      <w:r w:rsidR="00477D3A">
        <w:t xml:space="preserve">a </w:t>
      </w:r>
      <w:r w:rsidR="007F7406">
        <w:t xml:space="preserve">more feasible test setup </w:t>
      </w:r>
      <w:r w:rsidR="00132A1D">
        <w:t>could</w:t>
      </w:r>
      <w:r w:rsidR="007F7406">
        <w:t xml:space="preserve"> be obtained.</w:t>
      </w:r>
    </w:p>
    <w:p w14:paraId="76747A7A" w14:textId="319E629F" w:rsidR="00284B7E" w:rsidRDefault="00284B7E" w:rsidP="00284B7E">
      <w:pPr>
        <w:spacing w:before="100" w:beforeAutospacing="1" w:after="100" w:afterAutospacing="1"/>
        <w:rPr>
          <w:rFonts w:eastAsia="Times New Roman"/>
          <w:b/>
          <w:bCs/>
          <w:lang w:val="en-US" w:eastAsia="zh-CN"/>
        </w:rPr>
      </w:pPr>
      <w:r>
        <w:rPr>
          <w:rFonts w:eastAsia="Times New Roman"/>
          <w:b/>
          <w:bCs/>
          <w:lang w:val="en-US" w:eastAsia="zh-CN"/>
        </w:rPr>
        <w:lastRenderedPageBreak/>
        <w:t xml:space="preserve">Observation #1: 8-layer demodulation with random precoding and LMMSE MIMO demodulation is challenging and not feasible for all evaluated CDL-C UMa AAV cases. </w:t>
      </w:r>
    </w:p>
    <w:p w14:paraId="6D8B88D6" w14:textId="486335FC" w:rsidR="00284B7E" w:rsidRDefault="00284B7E" w:rsidP="00A70993">
      <w:pPr>
        <w:spacing w:before="100" w:beforeAutospacing="1" w:after="100" w:afterAutospacing="1"/>
        <w:jc w:val="both"/>
        <w:rPr>
          <w:rFonts w:eastAsia="Times New Roman"/>
          <w:b/>
          <w:bCs/>
          <w:lang w:val="en-US" w:eastAsia="zh-CN"/>
        </w:rPr>
      </w:pPr>
      <w:r>
        <w:rPr>
          <w:rFonts w:eastAsia="Times New Roman"/>
          <w:b/>
          <w:bCs/>
          <w:lang w:val="en-US" w:eastAsia="zh-CN"/>
        </w:rPr>
        <w:t>Proposal #</w:t>
      </w:r>
      <w:r w:rsidR="006A6AE4">
        <w:rPr>
          <w:rFonts w:eastAsia="Times New Roman"/>
          <w:b/>
          <w:bCs/>
          <w:lang w:val="en-US" w:eastAsia="zh-CN"/>
        </w:rPr>
        <w:t>1</w:t>
      </w:r>
      <w:r>
        <w:rPr>
          <w:rFonts w:eastAsia="Times New Roman"/>
          <w:b/>
          <w:bCs/>
          <w:lang w:val="en-US" w:eastAsia="zh-CN"/>
        </w:rPr>
        <w:t>: Instead of random precoding, we propose using a carefully chosen fixed precoder for 8-layer PDSCH demodulation testing in CDL channels.</w:t>
      </w:r>
    </w:p>
    <w:p w14:paraId="7A8222C4" w14:textId="2AB01ACE" w:rsidR="008E619B" w:rsidRDefault="008E619B" w:rsidP="00CD4550">
      <w:pPr>
        <w:jc w:val="both"/>
      </w:pPr>
      <w:r>
        <w:t xml:space="preserve">Additionally, we have observed that for 4L and 8L MIMO, R-ML demodulation can provide significant performance gains compared to LMMSE. We therefore urge all companies to employ strictly LMMSE demodulation </w:t>
      </w:r>
      <w:r w:rsidR="005027F5">
        <w:t>t</w:t>
      </w:r>
      <w:r>
        <w:t xml:space="preserve">o </w:t>
      </w:r>
      <w:r w:rsidR="0059085A">
        <w:t>enable</w:t>
      </w:r>
      <w:r>
        <w:t xml:space="preserve"> alignment of the results.</w:t>
      </w:r>
    </w:p>
    <w:p w14:paraId="57EEBAF2" w14:textId="0905DC8A" w:rsidR="00F159D4" w:rsidRDefault="00F159D4" w:rsidP="00284B7E">
      <w:pPr>
        <w:jc w:val="both"/>
      </w:pPr>
      <w:r>
        <w:rPr>
          <w:rFonts w:eastAsia="Times New Roman"/>
          <w:b/>
          <w:bCs/>
          <w:lang w:val="en-US" w:eastAsia="zh-CN"/>
        </w:rPr>
        <w:t xml:space="preserve">Observation #2: </w:t>
      </w:r>
      <w:r w:rsidRPr="00F159D4">
        <w:rPr>
          <w:rFonts w:eastAsia="Times New Roman"/>
          <w:b/>
          <w:bCs/>
          <w:lang w:val="en-US" w:eastAsia="zh-CN"/>
        </w:rPr>
        <w:t>F</w:t>
      </w:r>
      <w:r w:rsidR="00284B7E" w:rsidRPr="00F159D4">
        <w:rPr>
          <w:b/>
          <w:bCs/>
        </w:rPr>
        <w:t>or 4L and 8L MIMO, R-ML demodulation can provide significant performance gains compared to LMMSE</w:t>
      </w:r>
      <w:r w:rsidR="00A70993">
        <w:rPr>
          <w:b/>
          <w:bCs/>
        </w:rPr>
        <w:t xml:space="preserve"> demodulation</w:t>
      </w:r>
      <w:r w:rsidR="00284B7E" w:rsidRPr="00F159D4">
        <w:rPr>
          <w:b/>
          <w:bCs/>
        </w:rPr>
        <w:t>.</w:t>
      </w:r>
      <w:r w:rsidR="00284B7E">
        <w:t xml:space="preserve"> </w:t>
      </w:r>
    </w:p>
    <w:p w14:paraId="20F0526A" w14:textId="1D346043" w:rsidR="00284B7E" w:rsidRDefault="00F159D4" w:rsidP="00CD4550">
      <w:pPr>
        <w:jc w:val="both"/>
        <w:rPr>
          <w:b/>
          <w:bCs/>
        </w:rPr>
      </w:pPr>
      <w:r w:rsidRPr="00F159D4">
        <w:rPr>
          <w:b/>
          <w:bCs/>
        </w:rPr>
        <w:t>Proposal #</w:t>
      </w:r>
      <w:r w:rsidR="006A6AE4">
        <w:rPr>
          <w:b/>
          <w:bCs/>
        </w:rPr>
        <w:t>2</w:t>
      </w:r>
      <w:r w:rsidRPr="00F159D4">
        <w:rPr>
          <w:b/>
          <w:bCs/>
        </w:rPr>
        <w:t xml:space="preserve">: </w:t>
      </w:r>
      <w:r w:rsidR="00284B7E" w:rsidRPr="00F159D4">
        <w:rPr>
          <w:b/>
          <w:bCs/>
        </w:rPr>
        <w:t xml:space="preserve">We </w:t>
      </w:r>
      <w:r w:rsidRPr="00F159D4">
        <w:rPr>
          <w:b/>
          <w:bCs/>
        </w:rPr>
        <w:t>propose</w:t>
      </w:r>
      <w:r w:rsidR="00AD5CFB">
        <w:rPr>
          <w:b/>
          <w:bCs/>
        </w:rPr>
        <w:t xml:space="preserve"> that</w:t>
      </w:r>
      <w:r w:rsidRPr="00F159D4">
        <w:rPr>
          <w:b/>
          <w:bCs/>
        </w:rPr>
        <w:t xml:space="preserve"> </w:t>
      </w:r>
      <w:r w:rsidR="00284B7E" w:rsidRPr="00F159D4">
        <w:rPr>
          <w:b/>
          <w:bCs/>
        </w:rPr>
        <w:t xml:space="preserve">companies employ strictly LMMSE </w:t>
      </w:r>
      <w:r w:rsidRPr="00F159D4">
        <w:rPr>
          <w:b/>
          <w:bCs/>
        </w:rPr>
        <w:t xml:space="preserve">MIMO </w:t>
      </w:r>
      <w:r w:rsidR="00284B7E" w:rsidRPr="00F159D4">
        <w:rPr>
          <w:b/>
          <w:bCs/>
        </w:rPr>
        <w:t xml:space="preserve">demodulation to </w:t>
      </w:r>
      <w:r w:rsidR="0059085A" w:rsidRPr="0059085A">
        <w:rPr>
          <w:b/>
          <w:bCs/>
        </w:rPr>
        <w:t xml:space="preserve">enable alignment </w:t>
      </w:r>
      <w:r w:rsidR="00284B7E" w:rsidRPr="00F159D4">
        <w:rPr>
          <w:b/>
          <w:bCs/>
        </w:rPr>
        <w:t>of the results.</w:t>
      </w:r>
    </w:p>
    <w:p w14:paraId="555B2007" w14:textId="47C191F9" w:rsidR="009122C6" w:rsidRDefault="009122C6" w:rsidP="00CD4550">
      <w:pPr>
        <w:jc w:val="both"/>
      </w:pPr>
      <w:r w:rsidRPr="009122C6">
        <w:t xml:space="preserve">In addition to </w:t>
      </w:r>
      <w:r>
        <w:t xml:space="preserve">CDL channels, we have simulated our </w:t>
      </w:r>
      <w:r w:rsidRPr="009122C6">
        <w:rPr>
          <w:i/>
          <w:iCs/>
        </w:rPr>
        <w:t>multi-cluster TX-RX beam steering</w:t>
      </w:r>
      <w:r w:rsidRPr="009122C6">
        <w:t xml:space="preserve"> </w:t>
      </w:r>
      <w:r>
        <w:t xml:space="preserve">extension on top of </w:t>
      </w:r>
      <w:r w:rsidRPr="009122C6">
        <w:t>TDL</w:t>
      </w:r>
      <w:r>
        <w:t xml:space="preserve">, as </w:t>
      </w:r>
      <w:r w:rsidR="00694607">
        <w:t>described</w:t>
      </w:r>
      <w:r>
        <w:t xml:space="preserve"> in [</w:t>
      </w:r>
      <w:r w:rsidR="003E0166">
        <w:t>2</w:t>
      </w:r>
      <w:r>
        <w:t xml:space="preserve">]. Here, the channel comprises a small number of clusters, each cluster employing a TDL channel model with XP-High spatial correlation. </w:t>
      </w:r>
      <w:r w:rsidR="006A6AE4">
        <w:t>By setting a handful of cluster direction and power parameters, almost arbitrary spatial channel properties can be achieved</w:t>
      </w:r>
      <w:r w:rsidR="007D34C6">
        <w:t>, without the need of</w:t>
      </w:r>
      <w:r w:rsidR="006A6AE4">
        <w:t xml:space="preserve"> AAV modelling. </w:t>
      </w:r>
      <w:r>
        <w:t xml:space="preserve">For the </w:t>
      </w:r>
      <w:r w:rsidR="006A6AE4">
        <w:t xml:space="preserve">simulated </w:t>
      </w:r>
      <w:r>
        <w:t>parameter details see [</w:t>
      </w:r>
      <w:r w:rsidR="003E0166">
        <w:t>3</w:t>
      </w:r>
      <w:r>
        <w:t>].</w:t>
      </w:r>
      <w:r w:rsidR="00012704">
        <w:t xml:space="preserve"> The results are plotted for comparison in Figure 1.</w:t>
      </w:r>
    </w:p>
    <w:p w14:paraId="6D3D9042" w14:textId="3159416C" w:rsidR="00D6486C" w:rsidRDefault="00D6486C" w:rsidP="00D6486C">
      <w:pPr>
        <w:spacing w:after="0"/>
        <w:jc w:val="both"/>
        <w:rPr>
          <w:b/>
          <w:bCs/>
          <w:lang w:eastAsia="zh-CN"/>
        </w:rPr>
      </w:pPr>
      <w:r>
        <w:rPr>
          <w:rFonts w:eastAsiaTheme="minorEastAsia"/>
          <w:b/>
          <w:lang w:eastAsia="zh-TW"/>
        </w:rPr>
        <w:t>Proposal #</w:t>
      </w:r>
      <w:r w:rsidR="00D31A25">
        <w:rPr>
          <w:rFonts w:eastAsiaTheme="minorEastAsia"/>
          <w:b/>
          <w:lang w:eastAsia="zh-TW"/>
        </w:rPr>
        <w:t>3</w:t>
      </w:r>
      <w:r>
        <w:rPr>
          <w:rFonts w:eastAsiaTheme="minorEastAsia"/>
          <w:b/>
          <w:lang w:eastAsia="zh-TW"/>
        </w:rPr>
        <w:t xml:space="preserve">: We propose RAN4 to consider the option of </w:t>
      </w:r>
      <w:r>
        <w:rPr>
          <w:b/>
          <w:bCs/>
          <w:i/>
          <w:iCs/>
          <w:lang w:eastAsia="zh-CN"/>
        </w:rPr>
        <w:t>multi-cluster TX-RX beam steering</w:t>
      </w:r>
      <w:r>
        <w:rPr>
          <w:b/>
          <w:bCs/>
          <w:lang w:eastAsia="zh-CN"/>
        </w:rPr>
        <w:t xml:space="preserve"> with TDL model for spatial channel modelling</w:t>
      </w:r>
      <w:r w:rsidR="004010CB">
        <w:rPr>
          <w:b/>
          <w:bCs/>
          <w:lang w:eastAsia="zh-CN"/>
        </w:rPr>
        <w:t xml:space="preserve"> as a much simpler and controllable choice than CDL</w:t>
      </w:r>
      <w:r>
        <w:rPr>
          <w:b/>
          <w:bCs/>
          <w:lang w:eastAsia="zh-CN"/>
        </w:rPr>
        <w:t>.</w:t>
      </w:r>
    </w:p>
    <w:p w14:paraId="1C0C04DC" w14:textId="77777777" w:rsidR="00D6486C" w:rsidRPr="009122C6" w:rsidRDefault="00D6486C" w:rsidP="00CD4550">
      <w:pPr>
        <w:jc w:val="both"/>
      </w:pPr>
    </w:p>
    <w:p w14:paraId="57E41429" w14:textId="413D6BE7" w:rsidR="00AF430D" w:rsidRDefault="00284B7E" w:rsidP="00AF430D">
      <w:pPr>
        <w:keepNext/>
        <w:spacing w:before="100" w:beforeAutospacing="1" w:after="100" w:afterAutospacing="1"/>
        <w:jc w:val="center"/>
      </w:pPr>
      <w:r w:rsidRPr="00284B7E">
        <w:rPr>
          <w:noProof/>
        </w:rPr>
        <w:drawing>
          <wp:inline distT="0" distB="0" distL="0" distR="0" wp14:anchorId="6C616465" wp14:editId="66188A95">
            <wp:extent cx="2934000" cy="2725200"/>
            <wp:effectExtent l="0" t="0" r="0" b="0"/>
            <wp:docPr id="24" name="Picture 24">
              <a:extLst xmlns:a="http://schemas.openxmlformats.org/drawingml/2006/main">
                <a:ext uri="{FF2B5EF4-FFF2-40B4-BE49-F238E27FC236}">
                  <a16:creationId xmlns:a16="http://schemas.microsoft.com/office/drawing/2014/main" id="{5525BA34-9F23-B3FE-C877-E379E703F2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525BA34-9F23-B3FE-C877-E379E703F206}"/>
                        </a:ext>
                      </a:extLst>
                    </pic:cNvPr>
                    <pic:cNvPicPr>
                      <a:picLocks noChangeAspect="1"/>
                    </pic:cNvPicPr>
                  </pic:nvPicPr>
                  <pic:blipFill>
                    <a:blip r:embed="rId8"/>
                    <a:stretch>
                      <a:fillRect/>
                    </a:stretch>
                  </pic:blipFill>
                  <pic:spPr>
                    <a:xfrm>
                      <a:off x="0" y="0"/>
                      <a:ext cx="2934000" cy="2725200"/>
                    </a:xfrm>
                    <a:prstGeom prst="rect">
                      <a:avLst/>
                    </a:prstGeom>
                  </pic:spPr>
                </pic:pic>
              </a:graphicData>
            </a:graphic>
          </wp:inline>
        </w:drawing>
      </w:r>
      <w:r w:rsidR="00C11C9A" w:rsidRPr="00C11C9A">
        <w:rPr>
          <w:rFonts w:eastAsia="Times New Roman"/>
          <w:b/>
          <w:bCs/>
          <w:noProof/>
          <w:lang w:eastAsia="zh-CN"/>
        </w:rPr>
        <w:drawing>
          <wp:inline distT="0" distB="0" distL="0" distR="0" wp14:anchorId="1645D28D" wp14:editId="6EE176D6">
            <wp:extent cx="2930400" cy="2743200"/>
            <wp:effectExtent l="0" t="0" r="3810" b="0"/>
            <wp:docPr id="4" name="Picture 3">
              <a:extLst xmlns:a="http://schemas.openxmlformats.org/drawingml/2006/main">
                <a:ext uri="{FF2B5EF4-FFF2-40B4-BE49-F238E27FC236}">
                  <a16:creationId xmlns:a16="http://schemas.microsoft.com/office/drawing/2014/main" id="{B859255E-C650-6232-3F84-462F3E86E2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B859255E-C650-6232-3F84-462F3E86E2AD}"/>
                        </a:ext>
                      </a:extLst>
                    </pic:cNvPr>
                    <pic:cNvPicPr>
                      <a:picLocks noChangeAspect="1"/>
                    </pic:cNvPicPr>
                  </pic:nvPicPr>
                  <pic:blipFill>
                    <a:blip r:embed="rId9"/>
                    <a:stretch>
                      <a:fillRect/>
                    </a:stretch>
                  </pic:blipFill>
                  <pic:spPr>
                    <a:xfrm>
                      <a:off x="0" y="0"/>
                      <a:ext cx="2930400" cy="2743200"/>
                    </a:xfrm>
                    <a:prstGeom prst="rect">
                      <a:avLst/>
                    </a:prstGeom>
                  </pic:spPr>
                </pic:pic>
              </a:graphicData>
            </a:graphic>
          </wp:inline>
        </w:drawing>
      </w:r>
    </w:p>
    <w:p w14:paraId="29ABA14F" w14:textId="30780AC6" w:rsidR="00C11C9A" w:rsidRDefault="00AF430D" w:rsidP="00AF430D">
      <w:pPr>
        <w:pStyle w:val="Caption"/>
        <w:jc w:val="center"/>
        <w:rPr>
          <w:b/>
          <w:bCs/>
          <w:i w:val="0"/>
          <w:iCs w:val="0"/>
          <w:color w:val="auto"/>
          <w:sz w:val="20"/>
          <w:szCs w:val="20"/>
        </w:rPr>
      </w:pPr>
      <w:r w:rsidRPr="00AF430D">
        <w:rPr>
          <w:b/>
          <w:bCs/>
          <w:i w:val="0"/>
          <w:iCs w:val="0"/>
          <w:color w:val="auto"/>
          <w:sz w:val="20"/>
          <w:szCs w:val="20"/>
        </w:rPr>
        <w:t>Figure</w:t>
      </w:r>
      <w:r>
        <w:rPr>
          <w:b/>
          <w:bCs/>
          <w:i w:val="0"/>
          <w:iCs w:val="0"/>
          <w:color w:val="auto"/>
          <w:sz w:val="20"/>
          <w:szCs w:val="20"/>
        </w:rPr>
        <w:t xml:space="preserve"> 1: </w:t>
      </w:r>
      <w:r w:rsidR="00284B7E">
        <w:rPr>
          <w:b/>
          <w:bCs/>
          <w:i w:val="0"/>
          <w:iCs w:val="0"/>
          <w:color w:val="auto"/>
          <w:sz w:val="20"/>
          <w:szCs w:val="20"/>
        </w:rPr>
        <w:t>4</w:t>
      </w:r>
      <w:r w:rsidR="00284B7E" w:rsidRPr="00284B7E">
        <w:rPr>
          <w:b/>
          <w:bCs/>
          <w:i w:val="0"/>
          <w:iCs w:val="0"/>
          <w:color w:val="auto"/>
          <w:sz w:val="20"/>
          <w:szCs w:val="20"/>
        </w:rPr>
        <w:t>TX-</w:t>
      </w:r>
      <w:r w:rsidR="00284B7E">
        <w:rPr>
          <w:b/>
          <w:bCs/>
          <w:i w:val="0"/>
          <w:iCs w:val="0"/>
          <w:color w:val="auto"/>
          <w:sz w:val="20"/>
          <w:szCs w:val="20"/>
        </w:rPr>
        <w:t>4</w:t>
      </w:r>
      <w:r w:rsidR="00284B7E" w:rsidRPr="00284B7E">
        <w:rPr>
          <w:b/>
          <w:bCs/>
          <w:i w:val="0"/>
          <w:iCs w:val="0"/>
          <w:color w:val="auto"/>
          <w:sz w:val="20"/>
          <w:szCs w:val="20"/>
        </w:rPr>
        <w:t>RX-</w:t>
      </w:r>
      <w:r w:rsidR="00284B7E">
        <w:rPr>
          <w:b/>
          <w:bCs/>
          <w:i w:val="0"/>
          <w:iCs w:val="0"/>
          <w:color w:val="auto"/>
          <w:sz w:val="20"/>
          <w:szCs w:val="20"/>
        </w:rPr>
        <w:t>4</w:t>
      </w:r>
      <w:r w:rsidR="00284B7E" w:rsidRPr="00284B7E">
        <w:rPr>
          <w:b/>
          <w:bCs/>
          <w:i w:val="0"/>
          <w:iCs w:val="0"/>
          <w:color w:val="auto"/>
          <w:sz w:val="20"/>
          <w:szCs w:val="20"/>
        </w:rPr>
        <w:t xml:space="preserve">L </w:t>
      </w:r>
      <w:r w:rsidR="00284B7E">
        <w:rPr>
          <w:b/>
          <w:bCs/>
          <w:i w:val="0"/>
          <w:iCs w:val="0"/>
          <w:color w:val="auto"/>
          <w:sz w:val="20"/>
          <w:szCs w:val="20"/>
        </w:rPr>
        <w:t xml:space="preserve">and </w:t>
      </w:r>
      <w:r w:rsidRPr="00AF430D">
        <w:rPr>
          <w:b/>
          <w:bCs/>
          <w:i w:val="0"/>
          <w:iCs w:val="0"/>
          <w:color w:val="auto"/>
          <w:sz w:val="20"/>
          <w:szCs w:val="20"/>
        </w:rPr>
        <w:t>8TX-8RX-8L</w:t>
      </w:r>
      <w:r>
        <w:rPr>
          <w:b/>
          <w:bCs/>
          <w:i w:val="0"/>
          <w:iCs w:val="0"/>
          <w:color w:val="auto"/>
          <w:sz w:val="20"/>
          <w:szCs w:val="20"/>
        </w:rPr>
        <w:t xml:space="preserve"> PDSCH demodulation tput</w:t>
      </w:r>
      <w:r w:rsidR="0042199B">
        <w:rPr>
          <w:b/>
          <w:bCs/>
          <w:i w:val="0"/>
          <w:iCs w:val="0"/>
          <w:color w:val="auto"/>
          <w:sz w:val="20"/>
          <w:szCs w:val="20"/>
        </w:rPr>
        <w:t>.</w:t>
      </w:r>
    </w:p>
    <w:p w14:paraId="4718C8F2" w14:textId="77777777" w:rsidR="006F0273" w:rsidRPr="006F0273" w:rsidRDefault="006F0273" w:rsidP="006F0273"/>
    <w:p w14:paraId="5F423F8D" w14:textId="419EC9E9" w:rsidR="006F0273" w:rsidRDefault="006F0273" w:rsidP="006F0273">
      <w:pPr>
        <w:jc w:val="both"/>
        <w:rPr>
          <w:lang w:eastAsia="zh-CN"/>
        </w:rPr>
      </w:pPr>
      <w:r>
        <w:rPr>
          <w:noProof/>
        </w:rPr>
        <w:lastRenderedPageBreak/>
        <mc:AlternateContent>
          <mc:Choice Requires="wps">
            <w:drawing>
              <wp:inline distT="0" distB="0" distL="0" distR="0" wp14:anchorId="3F6E95BB" wp14:editId="29912E02">
                <wp:extent cx="6102350" cy="2052955"/>
                <wp:effectExtent l="9525" t="9525" r="12700" b="13970"/>
                <wp:docPr id="1877637295"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2052955"/>
                        </a:xfrm>
                        <a:prstGeom prst="rect">
                          <a:avLst/>
                        </a:prstGeom>
                        <a:solidFill>
                          <a:srgbClr val="FFFFFF"/>
                        </a:solidFill>
                        <a:ln w="9525">
                          <a:solidFill>
                            <a:srgbClr val="000000"/>
                          </a:solidFill>
                          <a:miter lim="800000"/>
                          <a:headEnd/>
                          <a:tailEnd/>
                        </a:ln>
                      </wps:spPr>
                      <wps:txbx>
                        <w:txbxContent>
                          <w:p w14:paraId="27E012DF" w14:textId="77777777" w:rsidR="006F0273" w:rsidRDefault="006F0273" w:rsidP="006F0273">
                            <w:pPr>
                              <w:spacing w:after="120"/>
                              <w:rPr>
                                <w:b/>
                                <w:bCs/>
                                <w:szCs w:val="24"/>
                                <w:u w:val="single"/>
                                <w:lang w:eastAsia="zh-CN"/>
                              </w:rPr>
                            </w:pPr>
                            <w:r>
                              <w:rPr>
                                <w:b/>
                                <w:bCs/>
                                <w:szCs w:val="24"/>
                                <w:u w:val="single"/>
                                <w:lang w:eastAsia="zh-CN"/>
                              </w:rPr>
                              <w:t>Cases for MU-MIMO</w:t>
                            </w:r>
                          </w:p>
                          <w:p w14:paraId="5A40AB42" w14:textId="77777777" w:rsidR="006F0273" w:rsidRDefault="006F0273" w:rsidP="006F0273">
                            <w:pPr>
                              <w:spacing w:after="120"/>
                              <w:rPr>
                                <w:b/>
                                <w:bCs/>
                                <w:szCs w:val="24"/>
                                <w:lang w:eastAsia="zh-CN"/>
                              </w:rPr>
                            </w:pPr>
                            <w:r>
                              <w:rPr>
                                <w:b/>
                                <w:bCs/>
                                <w:szCs w:val="24"/>
                                <w:lang w:eastAsia="zh-CN"/>
                              </w:rPr>
                              <w:t>Agreement:</w:t>
                            </w:r>
                          </w:p>
                          <w:p w14:paraId="7DF6F04B" w14:textId="77777777" w:rsidR="006F0273" w:rsidRDefault="006F0273" w:rsidP="006F0273">
                            <w:pPr>
                              <w:pStyle w:val="ListParagraph"/>
                              <w:numPr>
                                <w:ilvl w:val="0"/>
                                <w:numId w:val="37"/>
                              </w:numPr>
                              <w:spacing w:after="120"/>
                              <w:ind w:leftChars="0"/>
                              <w:rPr>
                                <w:szCs w:val="24"/>
                                <w:lang w:eastAsia="zh-CN"/>
                              </w:rPr>
                            </w:pPr>
                            <w:r>
                              <w:rPr>
                                <w:szCs w:val="24"/>
                                <w:lang w:eastAsia="zh-CN"/>
                              </w:rPr>
                              <w:t>Interested companies to bring to RAN4#113 views on the following cases:</w:t>
                            </w:r>
                          </w:p>
                          <w:p w14:paraId="056D6DFA" w14:textId="77777777" w:rsidR="006F0273" w:rsidRDefault="006F0273" w:rsidP="006F0273">
                            <w:pPr>
                              <w:pStyle w:val="ListParagraph"/>
                              <w:numPr>
                                <w:ilvl w:val="0"/>
                                <w:numId w:val="37"/>
                              </w:numPr>
                              <w:spacing w:after="120"/>
                              <w:ind w:leftChars="0"/>
                              <w:rPr>
                                <w:szCs w:val="24"/>
                                <w:lang w:eastAsia="zh-CN"/>
                              </w:rPr>
                            </w:pPr>
                            <w:r>
                              <w:rPr>
                                <w:szCs w:val="24"/>
                                <w:lang w:eastAsia="zh-CN"/>
                              </w:rPr>
                              <w:t>PDSCH</w:t>
                            </w:r>
                          </w:p>
                          <w:p w14:paraId="5220C5B1" w14:textId="77777777" w:rsidR="006F0273" w:rsidRDefault="006F0273" w:rsidP="006F0273">
                            <w:pPr>
                              <w:pStyle w:val="ListParagraph"/>
                              <w:numPr>
                                <w:ilvl w:val="1"/>
                                <w:numId w:val="37"/>
                              </w:numPr>
                              <w:spacing w:after="120"/>
                              <w:ind w:leftChars="0"/>
                              <w:rPr>
                                <w:szCs w:val="24"/>
                                <w:lang w:eastAsia="zh-CN"/>
                              </w:rPr>
                            </w:pPr>
                            <w:r>
                              <w:rPr>
                                <w:szCs w:val="24"/>
                                <w:lang w:eastAsia="zh-CN"/>
                              </w:rPr>
                              <w:t>2+2 layers with IRC (type I orthogonal and random precoding, to distinguish target and co-scheduled UE)</w:t>
                            </w:r>
                          </w:p>
                          <w:p w14:paraId="4E4D0824" w14:textId="77777777" w:rsidR="006F0273" w:rsidRDefault="006F0273" w:rsidP="006F0273">
                            <w:pPr>
                              <w:pStyle w:val="ListParagraph"/>
                              <w:numPr>
                                <w:ilvl w:val="1"/>
                                <w:numId w:val="37"/>
                              </w:numPr>
                              <w:spacing w:after="120"/>
                              <w:ind w:leftChars="0"/>
                              <w:rPr>
                                <w:szCs w:val="24"/>
                                <w:lang w:eastAsia="zh-CN"/>
                              </w:rPr>
                            </w:pPr>
                            <w:r>
                              <w:rPr>
                                <w:szCs w:val="24"/>
                                <w:lang w:eastAsia="zh-CN"/>
                              </w:rPr>
                              <w:t>Interested companies are encouraged to assess 2+2 layers with R-ML / E-IRC (type I orthogonal and random precoding, to distinguish target and co-scheduled UE)</w:t>
                            </w:r>
                          </w:p>
                          <w:p w14:paraId="7C3E3C0B" w14:textId="77777777" w:rsidR="006F0273" w:rsidRDefault="006F0273" w:rsidP="006F0273">
                            <w:pPr>
                              <w:pStyle w:val="ListParagraph"/>
                              <w:numPr>
                                <w:ilvl w:val="0"/>
                                <w:numId w:val="37"/>
                              </w:numPr>
                              <w:spacing w:after="120"/>
                              <w:ind w:leftChars="0"/>
                              <w:rPr>
                                <w:szCs w:val="24"/>
                                <w:lang w:eastAsia="zh-CN"/>
                              </w:rPr>
                            </w:pPr>
                            <w:r>
                              <w:rPr>
                                <w:szCs w:val="24"/>
                                <w:lang w:eastAsia="zh-CN"/>
                              </w:rPr>
                              <w:t>Proponents to highlight the difference between a SCM and TDL for MU-MIMO.</w:t>
                            </w:r>
                          </w:p>
                        </w:txbxContent>
                      </wps:txbx>
                      <wps:bodyPr rot="0" vert="horz" wrap="square" lIns="91440" tIns="45720" rIns="91440" bIns="45720" anchor="t" anchorCtr="0" upright="1">
                        <a:spAutoFit/>
                      </wps:bodyPr>
                    </wps:wsp>
                  </a:graphicData>
                </a:graphic>
              </wp:inline>
            </w:drawing>
          </mc:Choice>
          <mc:Fallback>
            <w:pict>
              <v:shape w14:anchorId="3F6E95BB" id="Text Box 4" o:spid="_x0000_s1027" type="#_x0000_t202" style="width:480.5pt;height:16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">
                <v:textbox style="mso-fit-shape-to-text:t">
                  <w:txbxContent>
                    <w:p w14:paraId="27E012DF" w14:textId="77777777" w:rsidR="006F0273" w:rsidRDefault="006F0273" w:rsidP="006F0273">
                      <w:pPr>
                        <w:spacing w:after="120"/>
                        <w:rPr>
                          <w:b/>
                          <w:bCs/>
                          <w:szCs w:val="24"/>
                          <w:u w:val="single"/>
                          <w:lang w:eastAsia="zh-CN"/>
                        </w:rPr>
                      </w:pPr>
                      <w:r>
                        <w:rPr>
                          <w:b/>
                          <w:bCs/>
                          <w:szCs w:val="24"/>
                          <w:u w:val="single"/>
                          <w:lang w:eastAsia="zh-CN"/>
                        </w:rPr>
                        <w:t>Cases for MU-MIMO</w:t>
                      </w:r>
                    </w:p>
                    <w:p w14:paraId="5A40AB42" w14:textId="77777777" w:rsidR="006F0273" w:rsidRDefault="006F0273" w:rsidP="006F0273">
                      <w:pPr>
                        <w:spacing w:after="120"/>
                        <w:rPr>
                          <w:b/>
                          <w:bCs/>
                          <w:szCs w:val="24"/>
                          <w:lang w:eastAsia="zh-CN"/>
                        </w:rPr>
                      </w:pPr>
                      <w:r>
                        <w:rPr>
                          <w:b/>
                          <w:bCs/>
                          <w:szCs w:val="24"/>
                          <w:lang w:eastAsia="zh-CN"/>
                        </w:rPr>
                        <w:t>Agreement:</w:t>
                      </w:r>
                    </w:p>
                    <w:p w14:paraId="7DF6F04B" w14:textId="77777777" w:rsidR="006F0273" w:rsidRDefault="006F0273" w:rsidP="006F0273">
                      <w:pPr>
                        <w:pStyle w:val="ListParagraph"/>
                        <w:numPr>
                          <w:ilvl w:val="0"/>
                          <w:numId w:val="37"/>
                        </w:numPr>
                        <w:spacing w:after="120"/>
                        <w:ind w:leftChars="0"/>
                        <w:rPr>
                          <w:szCs w:val="24"/>
                          <w:lang w:eastAsia="zh-CN"/>
                        </w:rPr>
                      </w:pPr>
                      <w:r>
                        <w:rPr>
                          <w:szCs w:val="24"/>
                          <w:lang w:eastAsia="zh-CN"/>
                        </w:rPr>
                        <w:t>Interested companies to bring to RAN4#113 views on the following cases:</w:t>
                      </w:r>
                    </w:p>
                    <w:p w14:paraId="056D6DFA" w14:textId="77777777" w:rsidR="006F0273" w:rsidRDefault="006F0273" w:rsidP="006F0273">
                      <w:pPr>
                        <w:pStyle w:val="ListParagraph"/>
                        <w:numPr>
                          <w:ilvl w:val="0"/>
                          <w:numId w:val="37"/>
                        </w:numPr>
                        <w:spacing w:after="120"/>
                        <w:ind w:leftChars="0"/>
                        <w:rPr>
                          <w:szCs w:val="24"/>
                          <w:lang w:eastAsia="zh-CN"/>
                        </w:rPr>
                      </w:pPr>
                      <w:r>
                        <w:rPr>
                          <w:szCs w:val="24"/>
                          <w:lang w:eastAsia="zh-CN"/>
                        </w:rPr>
                        <w:t>PDSCH</w:t>
                      </w:r>
                    </w:p>
                    <w:p w14:paraId="5220C5B1" w14:textId="77777777" w:rsidR="006F0273" w:rsidRDefault="006F0273" w:rsidP="006F0273">
                      <w:pPr>
                        <w:pStyle w:val="ListParagraph"/>
                        <w:numPr>
                          <w:ilvl w:val="1"/>
                          <w:numId w:val="37"/>
                        </w:numPr>
                        <w:spacing w:after="120"/>
                        <w:ind w:leftChars="0"/>
                        <w:rPr>
                          <w:szCs w:val="24"/>
                          <w:lang w:eastAsia="zh-CN"/>
                        </w:rPr>
                      </w:pPr>
                      <w:r>
                        <w:rPr>
                          <w:szCs w:val="24"/>
                          <w:lang w:eastAsia="zh-CN"/>
                        </w:rPr>
                        <w:t>2+2 layers with IRC (type I orthogonal and random precoding, to distinguish target and co-scheduled UE)</w:t>
                      </w:r>
                    </w:p>
                    <w:p w14:paraId="4E4D0824" w14:textId="77777777" w:rsidR="006F0273" w:rsidRDefault="006F0273" w:rsidP="006F0273">
                      <w:pPr>
                        <w:pStyle w:val="ListParagraph"/>
                        <w:numPr>
                          <w:ilvl w:val="1"/>
                          <w:numId w:val="37"/>
                        </w:numPr>
                        <w:spacing w:after="120"/>
                        <w:ind w:leftChars="0"/>
                        <w:rPr>
                          <w:szCs w:val="24"/>
                          <w:lang w:eastAsia="zh-CN"/>
                        </w:rPr>
                      </w:pPr>
                      <w:r>
                        <w:rPr>
                          <w:szCs w:val="24"/>
                          <w:lang w:eastAsia="zh-CN"/>
                        </w:rPr>
                        <w:t>Interested companies are encouraged to assess 2+2 layers with R-ML / E-IRC (type I orthogonal and random precoding, to distinguish target and co-scheduled UE)</w:t>
                      </w:r>
                    </w:p>
                    <w:p w14:paraId="7C3E3C0B" w14:textId="77777777" w:rsidR="006F0273" w:rsidRDefault="006F0273" w:rsidP="006F0273">
                      <w:pPr>
                        <w:pStyle w:val="ListParagraph"/>
                        <w:numPr>
                          <w:ilvl w:val="0"/>
                          <w:numId w:val="37"/>
                        </w:numPr>
                        <w:spacing w:after="120"/>
                        <w:ind w:leftChars="0"/>
                        <w:rPr>
                          <w:szCs w:val="24"/>
                          <w:lang w:eastAsia="zh-CN"/>
                        </w:rPr>
                      </w:pPr>
                      <w:r>
                        <w:rPr>
                          <w:szCs w:val="24"/>
                          <w:lang w:eastAsia="zh-CN"/>
                        </w:rPr>
                        <w:t>Proponents to highlight the difference between a SCM and TDL for MU-MIMO.</w:t>
                      </w:r>
                    </w:p>
                  </w:txbxContent>
                </v:textbox>
                <w10:anchorlock/>
              </v:shape>
            </w:pict>
          </mc:Fallback>
        </mc:AlternateContent>
      </w:r>
    </w:p>
    <w:p w14:paraId="0B8CEF73" w14:textId="77777777" w:rsidR="006F0273" w:rsidRDefault="006F0273" w:rsidP="006F0273">
      <w:pPr>
        <w:jc w:val="both"/>
        <w:rPr>
          <w:lang w:eastAsia="zh-CN"/>
        </w:rPr>
      </w:pPr>
      <w:r>
        <w:rPr>
          <w:lang w:eastAsia="zh-CN"/>
        </w:rPr>
        <w:t>We see SU-MIMO as the priority for alignment and channel model observations. However, when SU-MIMO simulation results and analysis are widely available we are open to study also MU-MIMO scenarios.</w:t>
      </w:r>
    </w:p>
    <w:p w14:paraId="38CABF7B" w14:textId="1C287A6E" w:rsidR="006F0273" w:rsidRDefault="006F0273" w:rsidP="006F0273">
      <w:pPr>
        <w:jc w:val="both"/>
        <w:rPr>
          <w:b/>
          <w:bCs/>
        </w:rPr>
      </w:pPr>
      <w:r>
        <w:rPr>
          <w:rFonts w:eastAsiaTheme="minorEastAsia"/>
          <w:b/>
          <w:lang w:eastAsia="zh-TW"/>
        </w:rPr>
        <w:t>Proposal #</w:t>
      </w:r>
      <w:r w:rsidR="001B6DC9">
        <w:rPr>
          <w:rFonts w:eastAsiaTheme="minorEastAsia"/>
          <w:b/>
          <w:lang w:eastAsia="zh-TW"/>
        </w:rPr>
        <w:t>4</w:t>
      </w:r>
      <w:r>
        <w:rPr>
          <w:rFonts w:eastAsiaTheme="minorEastAsia"/>
          <w:b/>
          <w:lang w:eastAsia="zh-TW"/>
        </w:rPr>
        <w:t xml:space="preserve">: </w:t>
      </w:r>
      <w:r>
        <w:rPr>
          <w:b/>
          <w:bCs/>
        </w:rPr>
        <w:t>We propose to focus on SU-MIMO first but discuss potential MU-MIMO scenarios for study.</w:t>
      </w:r>
    </w:p>
    <w:p w14:paraId="7ACBDD66" w14:textId="77777777" w:rsidR="006F0273" w:rsidRPr="006F0273" w:rsidRDefault="006F0273" w:rsidP="006F0273"/>
    <w:p w14:paraId="1002F227" w14:textId="28487ED5" w:rsidR="000F3D01" w:rsidRDefault="000F3D01" w:rsidP="000F3D01">
      <w:pPr>
        <w:pStyle w:val="Heading1"/>
        <w:rPr>
          <w:sz w:val="24"/>
          <w:szCs w:val="24"/>
        </w:rPr>
      </w:pPr>
      <w:r>
        <w:rPr>
          <w:sz w:val="24"/>
          <w:szCs w:val="24"/>
        </w:rPr>
        <w:t>2.</w:t>
      </w:r>
      <w:r w:rsidR="00651DB6">
        <w:rPr>
          <w:sz w:val="24"/>
          <w:szCs w:val="24"/>
        </w:rPr>
        <w:t>2</w:t>
      </w:r>
      <w:r>
        <w:rPr>
          <w:sz w:val="24"/>
          <w:szCs w:val="24"/>
        </w:rPr>
        <w:t xml:space="preserve"> </w:t>
      </w:r>
      <w:r w:rsidR="00651DB6">
        <w:rPr>
          <w:sz w:val="24"/>
          <w:szCs w:val="24"/>
        </w:rPr>
        <w:t>Follow-PMI</w:t>
      </w:r>
      <w:r>
        <w:rPr>
          <w:sz w:val="24"/>
          <w:szCs w:val="24"/>
        </w:rPr>
        <w:t xml:space="preserve"> testing</w:t>
      </w:r>
    </w:p>
    <w:p w14:paraId="44D7AC0B" w14:textId="7DB0ABAE" w:rsidR="00351EAF" w:rsidRDefault="00351EAF" w:rsidP="00D63313">
      <w:pPr>
        <w:jc w:val="both"/>
      </w:pPr>
      <w:r>
        <w:rPr>
          <w:noProof/>
        </w:rPr>
        <mc:AlternateContent>
          <mc:Choice Requires="wps">
            <w:drawing>
              <wp:inline distT="0" distB="0" distL="0" distR="0" wp14:anchorId="2C7C479D" wp14:editId="6D0897B3">
                <wp:extent cx="6102350" cy="2447290"/>
                <wp:effectExtent l="9525" t="9525" r="12700" b="10160"/>
                <wp:docPr id="155373660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2447290"/>
                        </a:xfrm>
                        <a:prstGeom prst="rect">
                          <a:avLst/>
                        </a:prstGeom>
                        <a:solidFill>
                          <a:srgbClr val="FFFFFF"/>
                        </a:solidFill>
                        <a:ln w="9525">
                          <a:solidFill>
                            <a:srgbClr val="000000"/>
                          </a:solidFill>
                          <a:miter lim="800000"/>
                          <a:headEnd/>
                          <a:tailEnd/>
                        </a:ln>
                      </wps:spPr>
                      <wps:txbx>
                        <w:txbxContent>
                          <w:p w14:paraId="04EEBEB0" w14:textId="77777777" w:rsidR="00351EAF" w:rsidRDefault="00351EAF" w:rsidP="00351EAF">
                            <w:pPr>
                              <w:rPr>
                                <w:rFonts w:eastAsia="SimSun"/>
                                <w:b/>
                                <w:u w:val="single"/>
                              </w:rPr>
                            </w:pPr>
                            <w:r>
                              <w:rPr>
                                <w:b/>
                                <w:u w:val="single"/>
                              </w:rPr>
                              <w:t xml:space="preserve">Cases for SU-MIMO </w:t>
                            </w:r>
                          </w:p>
                          <w:p w14:paraId="561620E8" w14:textId="77777777" w:rsidR="00351EAF" w:rsidRDefault="00351EAF" w:rsidP="00351EAF">
                            <w:pPr>
                              <w:spacing w:after="120"/>
                              <w:rPr>
                                <w:b/>
                                <w:bCs/>
                                <w:szCs w:val="24"/>
                                <w:lang w:eastAsia="zh-CN"/>
                              </w:rPr>
                            </w:pPr>
                            <w:r>
                              <w:rPr>
                                <w:b/>
                                <w:bCs/>
                                <w:szCs w:val="24"/>
                                <w:lang w:eastAsia="zh-CN"/>
                              </w:rPr>
                              <w:t>Agreement:</w:t>
                            </w:r>
                          </w:p>
                          <w:p w14:paraId="29F93C40" w14:textId="77777777" w:rsidR="00351EAF" w:rsidRDefault="00351EAF" w:rsidP="00351EAF">
                            <w:pPr>
                              <w:pStyle w:val="ListParagraph"/>
                              <w:numPr>
                                <w:ilvl w:val="0"/>
                                <w:numId w:val="36"/>
                              </w:numPr>
                              <w:spacing w:after="120"/>
                              <w:ind w:leftChars="0" w:left="360"/>
                              <w:rPr>
                                <w:szCs w:val="24"/>
                                <w:u w:val="single"/>
                                <w:lang w:eastAsia="zh-CN"/>
                              </w:rPr>
                            </w:pPr>
                            <w:r>
                              <w:rPr>
                                <w:szCs w:val="24"/>
                                <w:u w:val="single"/>
                                <w:lang w:eastAsia="zh-CN"/>
                              </w:rPr>
                              <w:t>Single-User PMI</w:t>
                            </w:r>
                          </w:p>
                          <w:p w14:paraId="5989202A" w14:textId="77777777" w:rsidR="00351EAF" w:rsidRDefault="00351EAF" w:rsidP="00351EAF">
                            <w:pPr>
                              <w:pStyle w:val="ListParagraph"/>
                              <w:numPr>
                                <w:ilvl w:val="0"/>
                                <w:numId w:val="36"/>
                              </w:numPr>
                              <w:spacing w:after="120"/>
                              <w:ind w:leftChars="0" w:left="360"/>
                              <w:rPr>
                                <w:szCs w:val="24"/>
                                <w:lang w:eastAsia="zh-CN"/>
                              </w:rPr>
                            </w:pPr>
                            <w:r>
                              <w:rPr>
                                <w:szCs w:val="24"/>
                                <w:lang w:eastAsia="zh-CN"/>
                              </w:rPr>
                              <w:t>4Rx: 4 Layer (type I) – Full Throughput Curves (PMI Follow, PMI Random)</w:t>
                            </w:r>
                          </w:p>
                          <w:p w14:paraId="7CA3DEF2" w14:textId="77777777" w:rsidR="00351EAF" w:rsidRDefault="00351EAF" w:rsidP="00351EAF">
                            <w:pPr>
                              <w:pStyle w:val="ListParagraph"/>
                              <w:numPr>
                                <w:ilvl w:val="0"/>
                                <w:numId w:val="36"/>
                              </w:numPr>
                              <w:spacing w:after="120"/>
                              <w:ind w:leftChars="0" w:left="360"/>
                              <w:rPr>
                                <w:szCs w:val="24"/>
                                <w:lang w:eastAsia="zh-CN"/>
                              </w:rPr>
                            </w:pPr>
                            <w:r>
                              <w:rPr>
                                <w:szCs w:val="24"/>
                                <w:lang w:eastAsia="zh-CN"/>
                              </w:rPr>
                              <w:t>4Rx: 4 Layer (eType II) – Full Throughput Curves (PMI Follow)</w:t>
                            </w:r>
                          </w:p>
                          <w:p w14:paraId="35ACD523" w14:textId="77777777" w:rsidR="00351EAF" w:rsidRDefault="00351EAF" w:rsidP="00351EAF">
                            <w:pPr>
                              <w:pStyle w:val="ListParagraph"/>
                              <w:numPr>
                                <w:ilvl w:val="0"/>
                                <w:numId w:val="36"/>
                              </w:numPr>
                              <w:spacing w:after="120"/>
                              <w:ind w:leftChars="0" w:left="360"/>
                              <w:rPr>
                                <w:szCs w:val="24"/>
                                <w:lang w:eastAsia="zh-CN"/>
                              </w:rPr>
                            </w:pPr>
                            <w:r>
                              <w:rPr>
                                <w:szCs w:val="24"/>
                                <w:lang w:eastAsia="zh-CN"/>
                              </w:rPr>
                              <w:t>4Rx: 2 Layer (type I) – Full Throughput Curves (PMI Follow, PMI Random)</w:t>
                            </w:r>
                          </w:p>
                          <w:p w14:paraId="427976DB" w14:textId="77777777" w:rsidR="00351EAF" w:rsidRDefault="00351EAF" w:rsidP="00351EAF">
                            <w:pPr>
                              <w:pStyle w:val="ListParagraph"/>
                              <w:numPr>
                                <w:ilvl w:val="0"/>
                                <w:numId w:val="36"/>
                              </w:numPr>
                              <w:spacing w:after="120"/>
                              <w:ind w:leftChars="0" w:left="360"/>
                              <w:rPr>
                                <w:szCs w:val="24"/>
                                <w:lang w:eastAsia="zh-CN"/>
                              </w:rPr>
                            </w:pPr>
                            <w:r>
                              <w:rPr>
                                <w:szCs w:val="24"/>
                                <w:lang w:eastAsia="zh-CN"/>
                              </w:rPr>
                              <w:t>4Rx: 2 Layer (eType II) – Full Throughput Curves (PMI Follow)</w:t>
                            </w:r>
                          </w:p>
                          <w:p w14:paraId="48D192EA" w14:textId="77777777" w:rsidR="00351EAF" w:rsidRDefault="00351EAF" w:rsidP="00351EAF">
                            <w:pPr>
                              <w:pStyle w:val="ListParagraph"/>
                              <w:numPr>
                                <w:ilvl w:val="0"/>
                                <w:numId w:val="36"/>
                              </w:numPr>
                              <w:spacing w:after="120"/>
                              <w:ind w:leftChars="0" w:left="360"/>
                              <w:rPr>
                                <w:i/>
                                <w:iCs/>
                                <w:szCs w:val="24"/>
                                <w:lang w:eastAsia="zh-CN"/>
                              </w:rPr>
                            </w:pPr>
                            <w:r>
                              <w:rPr>
                                <w:i/>
                                <w:iCs/>
                                <w:szCs w:val="24"/>
                                <w:lang w:eastAsia="zh-CN"/>
                              </w:rPr>
                              <w:t>Interested companies can use initially 8 CSI-RS Ports, more ports can be used to identify and show relevant impacts.</w:t>
                            </w:r>
                          </w:p>
                          <w:p w14:paraId="2AFDEF4E" w14:textId="77777777" w:rsidR="00351EAF" w:rsidRDefault="00351EAF" w:rsidP="00351EAF">
                            <w:pPr>
                              <w:pStyle w:val="ListParagraph"/>
                              <w:numPr>
                                <w:ilvl w:val="0"/>
                                <w:numId w:val="36"/>
                              </w:numPr>
                              <w:spacing w:after="120"/>
                              <w:ind w:leftChars="0" w:left="360"/>
                              <w:rPr>
                                <w:i/>
                                <w:iCs/>
                                <w:szCs w:val="24"/>
                                <w:lang w:eastAsia="zh-CN"/>
                              </w:rPr>
                            </w:pPr>
                            <w:r>
                              <w:rPr>
                                <w:i/>
                                <w:iCs/>
                                <w:szCs w:val="24"/>
                                <w:lang w:eastAsia="zh-CN"/>
                              </w:rPr>
                              <w:t xml:space="preserve">Note: Several companies would prefer to focus on PDSCH until the modelling is stable </w:t>
                            </w:r>
                          </w:p>
                        </w:txbxContent>
                      </wps:txbx>
                      <wps:bodyPr rot="0" vert="horz" wrap="square" lIns="91440" tIns="45720" rIns="91440" bIns="45720" anchor="t" anchorCtr="0" upright="1">
                        <a:spAutoFit/>
                      </wps:bodyPr>
                    </wps:wsp>
                  </a:graphicData>
                </a:graphic>
              </wp:inline>
            </w:drawing>
          </mc:Choice>
          <mc:Fallback>
            <w:pict>
              <v:shape w14:anchorId="2C7C479D" id="Text Box 3" o:spid="_x0000_s1028" type="#_x0000_t202" style="width:480.5pt;height:19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">
                <v:textbox style="mso-fit-shape-to-text:t">
                  <w:txbxContent>
                    <w:p w14:paraId="04EEBEB0" w14:textId="77777777" w:rsidR="00351EAF" w:rsidRDefault="00351EAF" w:rsidP="00351EAF">
                      <w:pPr>
                        <w:rPr>
                          <w:rFonts w:eastAsia="SimSun"/>
                          <w:b/>
                          <w:u w:val="single"/>
                        </w:rPr>
                      </w:pPr>
                      <w:r>
                        <w:rPr>
                          <w:b/>
                          <w:u w:val="single"/>
                        </w:rPr>
                        <w:t xml:space="preserve">Cases for SU-MIMO </w:t>
                      </w:r>
                    </w:p>
                    <w:p w14:paraId="561620E8" w14:textId="77777777" w:rsidR="00351EAF" w:rsidRDefault="00351EAF" w:rsidP="00351EAF">
                      <w:pPr>
                        <w:spacing w:after="120"/>
                        <w:rPr>
                          <w:b/>
                          <w:bCs/>
                          <w:szCs w:val="24"/>
                          <w:lang w:eastAsia="zh-CN"/>
                        </w:rPr>
                      </w:pPr>
                      <w:r>
                        <w:rPr>
                          <w:b/>
                          <w:bCs/>
                          <w:szCs w:val="24"/>
                          <w:lang w:eastAsia="zh-CN"/>
                        </w:rPr>
                        <w:t>Agreement:</w:t>
                      </w:r>
                    </w:p>
                    <w:p w14:paraId="29F93C40" w14:textId="77777777" w:rsidR="00351EAF" w:rsidRDefault="00351EAF" w:rsidP="00351EAF">
                      <w:pPr>
                        <w:pStyle w:val="ListParagraph"/>
                        <w:numPr>
                          <w:ilvl w:val="0"/>
                          <w:numId w:val="36"/>
                        </w:numPr>
                        <w:spacing w:after="120"/>
                        <w:ind w:leftChars="0" w:left="360"/>
                        <w:rPr>
                          <w:szCs w:val="24"/>
                          <w:u w:val="single"/>
                          <w:lang w:eastAsia="zh-CN"/>
                        </w:rPr>
                      </w:pPr>
                      <w:r>
                        <w:rPr>
                          <w:szCs w:val="24"/>
                          <w:u w:val="single"/>
                          <w:lang w:eastAsia="zh-CN"/>
                        </w:rPr>
                        <w:t>Single-User PMI</w:t>
                      </w:r>
                    </w:p>
                    <w:p w14:paraId="5989202A" w14:textId="77777777" w:rsidR="00351EAF" w:rsidRDefault="00351EAF" w:rsidP="00351EAF">
                      <w:pPr>
                        <w:pStyle w:val="ListParagraph"/>
                        <w:numPr>
                          <w:ilvl w:val="0"/>
                          <w:numId w:val="36"/>
                        </w:numPr>
                        <w:spacing w:after="120"/>
                        <w:ind w:leftChars="0" w:left="360"/>
                        <w:rPr>
                          <w:szCs w:val="24"/>
                          <w:lang w:eastAsia="zh-CN"/>
                        </w:rPr>
                      </w:pPr>
                      <w:r>
                        <w:rPr>
                          <w:szCs w:val="24"/>
                          <w:lang w:eastAsia="zh-CN"/>
                        </w:rPr>
                        <w:t>4Rx: 4 Layer (type I) – Full Throughput Curves (PMI Follow, PMI Random)</w:t>
                      </w:r>
                    </w:p>
                    <w:p w14:paraId="7CA3DEF2" w14:textId="77777777" w:rsidR="00351EAF" w:rsidRDefault="00351EAF" w:rsidP="00351EAF">
                      <w:pPr>
                        <w:pStyle w:val="ListParagraph"/>
                        <w:numPr>
                          <w:ilvl w:val="0"/>
                          <w:numId w:val="36"/>
                        </w:numPr>
                        <w:spacing w:after="120"/>
                        <w:ind w:leftChars="0" w:left="360"/>
                        <w:rPr>
                          <w:szCs w:val="24"/>
                          <w:lang w:eastAsia="zh-CN"/>
                        </w:rPr>
                      </w:pPr>
                      <w:r>
                        <w:rPr>
                          <w:szCs w:val="24"/>
                          <w:lang w:eastAsia="zh-CN"/>
                        </w:rPr>
                        <w:t>4Rx: 4 Layer (</w:t>
                      </w:r>
                      <w:proofErr w:type="spellStart"/>
                      <w:r>
                        <w:rPr>
                          <w:szCs w:val="24"/>
                          <w:lang w:eastAsia="zh-CN"/>
                        </w:rPr>
                        <w:t>eType</w:t>
                      </w:r>
                      <w:proofErr w:type="spellEnd"/>
                      <w:r>
                        <w:rPr>
                          <w:szCs w:val="24"/>
                          <w:lang w:eastAsia="zh-CN"/>
                        </w:rPr>
                        <w:t xml:space="preserve"> II) – Full Throughput Curves (PMI Follow)</w:t>
                      </w:r>
                    </w:p>
                    <w:p w14:paraId="35ACD523" w14:textId="77777777" w:rsidR="00351EAF" w:rsidRDefault="00351EAF" w:rsidP="00351EAF">
                      <w:pPr>
                        <w:pStyle w:val="ListParagraph"/>
                        <w:numPr>
                          <w:ilvl w:val="0"/>
                          <w:numId w:val="36"/>
                        </w:numPr>
                        <w:spacing w:after="120"/>
                        <w:ind w:leftChars="0" w:left="360"/>
                        <w:rPr>
                          <w:szCs w:val="24"/>
                          <w:lang w:eastAsia="zh-CN"/>
                        </w:rPr>
                      </w:pPr>
                      <w:r>
                        <w:rPr>
                          <w:szCs w:val="24"/>
                          <w:lang w:eastAsia="zh-CN"/>
                        </w:rPr>
                        <w:t>4Rx: 2 Layer (type I) – Full Throughput Curves (PMI Follow, PMI Random)</w:t>
                      </w:r>
                    </w:p>
                    <w:p w14:paraId="427976DB" w14:textId="77777777" w:rsidR="00351EAF" w:rsidRDefault="00351EAF" w:rsidP="00351EAF">
                      <w:pPr>
                        <w:pStyle w:val="ListParagraph"/>
                        <w:numPr>
                          <w:ilvl w:val="0"/>
                          <w:numId w:val="36"/>
                        </w:numPr>
                        <w:spacing w:after="120"/>
                        <w:ind w:leftChars="0" w:left="360"/>
                        <w:rPr>
                          <w:szCs w:val="24"/>
                          <w:lang w:eastAsia="zh-CN"/>
                        </w:rPr>
                      </w:pPr>
                      <w:r>
                        <w:rPr>
                          <w:szCs w:val="24"/>
                          <w:lang w:eastAsia="zh-CN"/>
                        </w:rPr>
                        <w:t>4Rx: 2 Layer (</w:t>
                      </w:r>
                      <w:proofErr w:type="spellStart"/>
                      <w:r>
                        <w:rPr>
                          <w:szCs w:val="24"/>
                          <w:lang w:eastAsia="zh-CN"/>
                        </w:rPr>
                        <w:t>eType</w:t>
                      </w:r>
                      <w:proofErr w:type="spellEnd"/>
                      <w:r>
                        <w:rPr>
                          <w:szCs w:val="24"/>
                          <w:lang w:eastAsia="zh-CN"/>
                        </w:rPr>
                        <w:t xml:space="preserve"> II) – Full Throughput Curves (PMI Follow)</w:t>
                      </w:r>
                    </w:p>
                    <w:p w14:paraId="48D192EA" w14:textId="77777777" w:rsidR="00351EAF" w:rsidRDefault="00351EAF" w:rsidP="00351EAF">
                      <w:pPr>
                        <w:pStyle w:val="ListParagraph"/>
                        <w:numPr>
                          <w:ilvl w:val="0"/>
                          <w:numId w:val="36"/>
                        </w:numPr>
                        <w:spacing w:after="120"/>
                        <w:ind w:leftChars="0" w:left="360"/>
                        <w:rPr>
                          <w:i/>
                          <w:iCs/>
                          <w:szCs w:val="24"/>
                          <w:lang w:eastAsia="zh-CN"/>
                        </w:rPr>
                      </w:pPr>
                      <w:r>
                        <w:rPr>
                          <w:i/>
                          <w:iCs/>
                          <w:szCs w:val="24"/>
                          <w:lang w:eastAsia="zh-CN"/>
                        </w:rPr>
                        <w:t>Interested companies can use initially 8 CSI-RS Ports, more ports can be used to identify and show relevant impacts.</w:t>
                      </w:r>
                    </w:p>
                    <w:p w14:paraId="2AFDEF4E" w14:textId="77777777" w:rsidR="00351EAF" w:rsidRDefault="00351EAF" w:rsidP="00351EAF">
                      <w:pPr>
                        <w:pStyle w:val="ListParagraph"/>
                        <w:numPr>
                          <w:ilvl w:val="0"/>
                          <w:numId w:val="36"/>
                        </w:numPr>
                        <w:spacing w:after="120"/>
                        <w:ind w:leftChars="0" w:left="360"/>
                        <w:rPr>
                          <w:i/>
                          <w:iCs/>
                          <w:szCs w:val="24"/>
                          <w:lang w:eastAsia="zh-CN"/>
                        </w:rPr>
                      </w:pPr>
                      <w:r>
                        <w:rPr>
                          <w:i/>
                          <w:iCs/>
                          <w:szCs w:val="24"/>
                          <w:lang w:eastAsia="zh-CN"/>
                        </w:rPr>
                        <w:t xml:space="preserve">Note: Several companies would prefer to focus on PDSCH until the modelling is stable </w:t>
                      </w:r>
                    </w:p>
                  </w:txbxContent>
                </v:textbox>
                <w10:anchorlock/>
              </v:shape>
            </w:pict>
          </mc:Fallback>
        </mc:AlternateContent>
      </w:r>
    </w:p>
    <w:p w14:paraId="18A3018E" w14:textId="5CFFAB7F" w:rsidR="000F3D01" w:rsidRDefault="000F3D01" w:rsidP="00D63313">
      <w:pPr>
        <w:jc w:val="both"/>
      </w:pPr>
      <w:r>
        <w:t>W</w:t>
      </w:r>
      <w:r w:rsidRPr="000F3D01">
        <w:t xml:space="preserve">e simulated </w:t>
      </w:r>
      <w:r>
        <w:t xml:space="preserve">8TX-4RX follow PMI performance </w:t>
      </w:r>
      <w:r w:rsidRPr="000F3D01">
        <w:t xml:space="preserve">with LMMSE receiver for both </w:t>
      </w:r>
      <w:r>
        <w:t>2L and 4L</w:t>
      </w:r>
      <w:r w:rsidRPr="000F3D01">
        <w:t xml:space="preserve"> cases with multiple AAV options in CDL-C UMa (827) channel. For the full set of simulation results and </w:t>
      </w:r>
      <w:r w:rsidR="00590C7A">
        <w:t xml:space="preserve">parameter </w:t>
      </w:r>
      <w:r w:rsidRPr="000F3D01">
        <w:t>details see [</w:t>
      </w:r>
      <w:r w:rsidR="003E0166">
        <w:t>3</w:t>
      </w:r>
      <w:r w:rsidRPr="000F3D01">
        <w:t>].</w:t>
      </w:r>
      <w:r w:rsidR="00590C7A">
        <w:t xml:space="preserve"> These simulations help in identifying feasible AAV options for follow-PMI testing. </w:t>
      </w:r>
    </w:p>
    <w:p w14:paraId="2A198762" w14:textId="446852C8" w:rsidR="00D63313" w:rsidRDefault="00D63313" w:rsidP="00D63313">
      <w:pPr>
        <w:jc w:val="both"/>
      </w:pPr>
      <w:r>
        <w:t>As can be seen from Figure 2</w:t>
      </w:r>
      <w:r w:rsidR="00590C7A">
        <w:t>,</w:t>
      </w:r>
      <w:r>
        <w:t xml:space="preserve"> for rank 2 with AAV via fixed TX-BF as specified in TR38.827, the </w:t>
      </w:r>
      <w:r w:rsidR="00AD30B5">
        <w:t xml:space="preserve">SNR </w:t>
      </w:r>
      <w:r>
        <w:t>gain from Type1 precoding vs random precoding is negligible (up to 1dB</w:t>
      </w:r>
      <w:r w:rsidR="00AD30B5">
        <w:t xml:space="preserve"> at 90% tput</w:t>
      </w:r>
      <w:r>
        <w:t>), while the gain from eType2 remains modest (up to 3dB). Furthermore, simple fixed port selection precoding mostly outperforms both Type1 and eType2 follow PMI. This suggests that further precoding on top of the fixed beamforming does not make much sense.</w:t>
      </w:r>
    </w:p>
    <w:p w14:paraId="62B20500" w14:textId="3117DACC" w:rsidR="00D63313" w:rsidRDefault="00D63313" w:rsidP="00D63313">
      <w:pPr>
        <w:jc w:val="both"/>
        <w:rPr>
          <w:b/>
          <w:bCs/>
        </w:rPr>
      </w:pPr>
      <w:r w:rsidRPr="00D63313">
        <w:rPr>
          <w:b/>
          <w:bCs/>
        </w:rPr>
        <w:t>Observation #3: CDL-C UM</w:t>
      </w:r>
      <w:r w:rsidR="0061708C">
        <w:rPr>
          <w:b/>
          <w:bCs/>
        </w:rPr>
        <w:t>a</w:t>
      </w:r>
      <w:r w:rsidRPr="00D63313">
        <w:rPr>
          <w:b/>
          <w:bCs/>
        </w:rPr>
        <w:t xml:space="preserve"> with AAV via fixed TX-BF as specified in TR38.827, provides only modest gains for Type1/eType2 follow</w:t>
      </w:r>
      <w:r w:rsidR="00590C7A">
        <w:rPr>
          <w:b/>
          <w:bCs/>
        </w:rPr>
        <w:t>-</w:t>
      </w:r>
      <w:r w:rsidRPr="00D63313">
        <w:rPr>
          <w:b/>
          <w:bCs/>
        </w:rPr>
        <w:t>PMI when compared to random precoding.</w:t>
      </w:r>
    </w:p>
    <w:p w14:paraId="69A74730" w14:textId="511D8E3C" w:rsidR="00D63313" w:rsidRDefault="00D63313" w:rsidP="00D63313">
      <w:pPr>
        <w:jc w:val="both"/>
        <w:rPr>
          <w:b/>
          <w:bCs/>
        </w:rPr>
      </w:pPr>
      <w:r>
        <w:rPr>
          <w:b/>
          <w:bCs/>
        </w:rPr>
        <w:t>Proposal #</w:t>
      </w:r>
      <w:r w:rsidR="001B6DC9">
        <w:rPr>
          <w:b/>
          <w:bCs/>
        </w:rPr>
        <w:t>5</w:t>
      </w:r>
      <w:r>
        <w:rPr>
          <w:b/>
          <w:bCs/>
        </w:rPr>
        <w:t>: We propose that AAV via fixed TX-BF as specified in TR38.827 is not used for follow</w:t>
      </w:r>
      <w:r w:rsidR="00A747D9">
        <w:rPr>
          <w:b/>
          <w:bCs/>
        </w:rPr>
        <w:t>-</w:t>
      </w:r>
      <w:r>
        <w:rPr>
          <w:b/>
          <w:bCs/>
        </w:rPr>
        <w:t>PMI testing.</w:t>
      </w:r>
    </w:p>
    <w:p w14:paraId="607C0830" w14:textId="111D8154" w:rsidR="00D63313" w:rsidRDefault="00AD30B5" w:rsidP="00D63313">
      <w:pPr>
        <w:jc w:val="both"/>
      </w:pPr>
      <w:r>
        <w:t xml:space="preserve">As </w:t>
      </w:r>
      <w:r w:rsidR="00590C7A">
        <w:t xml:space="preserve">can </w:t>
      </w:r>
      <w:r>
        <w:t>be seen from Figure 2</w:t>
      </w:r>
      <w:r w:rsidR="00590C7A">
        <w:t>,</w:t>
      </w:r>
      <w:r>
        <w:t xml:space="preserve"> for rank 2 without AAV, the SNR gain from both Type1 and</w:t>
      </w:r>
      <w:r w:rsidRPr="00AD30B5">
        <w:t xml:space="preserve"> </w:t>
      </w:r>
      <w:r>
        <w:t>eType2 precoding vs random precoding is very high (more than 7 dB at 90% tput). Thus, it can be concluded that using no AAV provides a good setup for testing PMI feedback.</w:t>
      </w:r>
    </w:p>
    <w:p w14:paraId="4CF461B0" w14:textId="392C28F6" w:rsidR="00590C7A" w:rsidRDefault="00590C7A" w:rsidP="00590C7A">
      <w:pPr>
        <w:jc w:val="both"/>
        <w:rPr>
          <w:b/>
          <w:bCs/>
        </w:rPr>
      </w:pPr>
      <w:r>
        <w:rPr>
          <w:b/>
          <w:bCs/>
        </w:rPr>
        <w:t>Observation #4: CDL-C UM</w:t>
      </w:r>
      <w:r w:rsidR="0061708C">
        <w:rPr>
          <w:b/>
          <w:bCs/>
        </w:rPr>
        <w:t>a</w:t>
      </w:r>
      <w:r>
        <w:rPr>
          <w:b/>
          <w:bCs/>
        </w:rPr>
        <w:t xml:space="preserve"> without AAV, provides significant gains for </w:t>
      </w:r>
      <w:r w:rsidR="00FE049F">
        <w:rPr>
          <w:b/>
          <w:bCs/>
        </w:rPr>
        <w:t xml:space="preserve">both </w:t>
      </w:r>
      <w:r>
        <w:rPr>
          <w:b/>
          <w:bCs/>
        </w:rPr>
        <w:t>Type1</w:t>
      </w:r>
      <w:r w:rsidR="00FE049F">
        <w:rPr>
          <w:b/>
          <w:bCs/>
        </w:rPr>
        <w:t xml:space="preserve"> and </w:t>
      </w:r>
      <w:r>
        <w:rPr>
          <w:b/>
          <w:bCs/>
        </w:rPr>
        <w:t>eType2 follow-PMI when compared to random precoding.</w:t>
      </w:r>
    </w:p>
    <w:p w14:paraId="395BE141" w14:textId="230BE345" w:rsidR="00590C7A" w:rsidRPr="00D63313" w:rsidRDefault="00590C7A" w:rsidP="00D63313">
      <w:pPr>
        <w:jc w:val="both"/>
        <w:rPr>
          <w:b/>
          <w:bCs/>
        </w:rPr>
      </w:pPr>
      <w:r>
        <w:rPr>
          <w:b/>
          <w:bCs/>
        </w:rPr>
        <w:t>Proposal #</w:t>
      </w:r>
      <w:r w:rsidR="001B6DC9">
        <w:rPr>
          <w:b/>
          <w:bCs/>
        </w:rPr>
        <w:t>6</w:t>
      </w:r>
      <w:r>
        <w:rPr>
          <w:b/>
          <w:bCs/>
        </w:rPr>
        <w:t xml:space="preserve">: We propose </w:t>
      </w:r>
      <w:r w:rsidR="005B4CD8">
        <w:rPr>
          <w:b/>
          <w:bCs/>
        </w:rPr>
        <w:t xml:space="preserve">to </w:t>
      </w:r>
      <w:r w:rsidR="00931CBF">
        <w:rPr>
          <w:b/>
          <w:bCs/>
        </w:rPr>
        <w:t>consider</w:t>
      </w:r>
      <w:r w:rsidR="00FE049F">
        <w:rPr>
          <w:b/>
          <w:bCs/>
        </w:rPr>
        <w:t xml:space="preserve"> </w:t>
      </w:r>
      <w:r>
        <w:rPr>
          <w:b/>
          <w:bCs/>
        </w:rPr>
        <w:t>no AAV for follow-PMI testing</w:t>
      </w:r>
      <w:r w:rsidR="00B87602">
        <w:rPr>
          <w:b/>
          <w:bCs/>
        </w:rPr>
        <w:t xml:space="preserve"> in CDL channels</w:t>
      </w:r>
      <w:r>
        <w:rPr>
          <w:b/>
          <w:bCs/>
        </w:rPr>
        <w:t>.</w:t>
      </w:r>
    </w:p>
    <w:p w14:paraId="3AB4B608" w14:textId="77777777" w:rsidR="004B0FD9" w:rsidRDefault="00FB4E94" w:rsidP="004B0FD9">
      <w:pPr>
        <w:keepNext/>
        <w:spacing w:before="100" w:beforeAutospacing="1" w:after="100" w:afterAutospacing="1"/>
        <w:jc w:val="center"/>
      </w:pPr>
      <w:r w:rsidRPr="00FB4E94">
        <w:rPr>
          <w:rFonts w:eastAsia="Times New Roman"/>
          <w:b/>
          <w:bCs/>
          <w:noProof/>
          <w:lang w:eastAsia="zh-CN"/>
        </w:rPr>
        <w:lastRenderedPageBreak/>
        <w:drawing>
          <wp:inline distT="0" distB="0" distL="0" distR="0" wp14:anchorId="369F8CB9" wp14:editId="24E2285F">
            <wp:extent cx="3002400" cy="2829600"/>
            <wp:effectExtent l="0" t="0" r="7620" b="8890"/>
            <wp:docPr id="5" name="Picture 4">
              <a:extLst xmlns:a="http://schemas.openxmlformats.org/drawingml/2006/main">
                <a:ext uri="{FF2B5EF4-FFF2-40B4-BE49-F238E27FC236}">
                  <a16:creationId xmlns:a16="http://schemas.microsoft.com/office/drawing/2014/main" id="{B51E27E4-CEF6-D570-3BF3-7C84F0C8531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B51E27E4-CEF6-D570-3BF3-7C84F0C8531C}"/>
                        </a:ext>
                      </a:extLst>
                    </pic:cNvPr>
                    <pic:cNvPicPr>
                      <a:picLocks noChangeAspect="1"/>
                    </pic:cNvPicPr>
                  </pic:nvPicPr>
                  <pic:blipFill>
                    <a:blip r:embed="rId10"/>
                    <a:stretch>
                      <a:fillRect/>
                    </a:stretch>
                  </pic:blipFill>
                  <pic:spPr>
                    <a:xfrm>
                      <a:off x="0" y="0"/>
                      <a:ext cx="3002400" cy="2829600"/>
                    </a:xfrm>
                    <a:prstGeom prst="rect">
                      <a:avLst/>
                    </a:prstGeom>
                  </pic:spPr>
                </pic:pic>
              </a:graphicData>
            </a:graphic>
          </wp:inline>
        </w:drawing>
      </w:r>
      <w:r>
        <w:rPr>
          <w:noProof/>
        </w:rPr>
        <w:drawing>
          <wp:inline distT="0" distB="0" distL="0" distR="0" wp14:anchorId="0907E0EE" wp14:editId="42D4EE39">
            <wp:extent cx="3015550" cy="2811600"/>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1">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0"/>
                      <a:ext cx="3015550" cy="2811600"/>
                    </a:xfrm>
                    <a:prstGeom prst="rect">
                      <a:avLst/>
                    </a:prstGeom>
                  </pic:spPr>
                </pic:pic>
              </a:graphicData>
            </a:graphic>
          </wp:inline>
        </w:drawing>
      </w:r>
    </w:p>
    <w:p w14:paraId="745C179D" w14:textId="071C4A29" w:rsidR="00FB4E94" w:rsidRPr="004B0FD9" w:rsidRDefault="004B0FD9" w:rsidP="004B0FD9">
      <w:pPr>
        <w:pStyle w:val="Caption"/>
        <w:jc w:val="center"/>
        <w:rPr>
          <w:rFonts w:eastAsia="Times New Roman"/>
          <w:b/>
          <w:bCs/>
          <w:i w:val="0"/>
          <w:iCs w:val="0"/>
          <w:color w:val="auto"/>
          <w:sz w:val="20"/>
          <w:szCs w:val="20"/>
          <w:lang w:val="en-US" w:eastAsia="zh-CN"/>
        </w:rPr>
      </w:pPr>
      <w:r w:rsidRPr="004B0FD9">
        <w:rPr>
          <w:b/>
          <w:bCs/>
          <w:i w:val="0"/>
          <w:iCs w:val="0"/>
          <w:color w:val="auto"/>
          <w:sz w:val="20"/>
          <w:szCs w:val="20"/>
        </w:rPr>
        <w:t>Figure 2</w:t>
      </w:r>
      <w:r>
        <w:rPr>
          <w:b/>
          <w:bCs/>
          <w:i w:val="0"/>
          <w:iCs w:val="0"/>
          <w:color w:val="auto"/>
          <w:sz w:val="20"/>
          <w:szCs w:val="20"/>
        </w:rPr>
        <w:t xml:space="preserve">: </w:t>
      </w:r>
      <w:r w:rsidR="003E08ED">
        <w:rPr>
          <w:b/>
          <w:bCs/>
          <w:i w:val="0"/>
          <w:iCs w:val="0"/>
          <w:color w:val="auto"/>
          <w:sz w:val="20"/>
          <w:szCs w:val="20"/>
        </w:rPr>
        <w:t xml:space="preserve">Examples of </w:t>
      </w:r>
      <w:r w:rsidR="0042199B">
        <w:rPr>
          <w:b/>
          <w:bCs/>
          <w:i w:val="0"/>
          <w:iCs w:val="0"/>
          <w:color w:val="auto"/>
          <w:sz w:val="20"/>
          <w:szCs w:val="20"/>
        </w:rPr>
        <w:t>8TX-4RX follow</w:t>
      </w:r>
      <w:r w:rsidR="00651DB6">
        <w:rPr>
          <w:b/>
          <w:bCs/>
          <w:i w:val="0"/>
          <w:iCs w:val="0"/>
          <w:color w:val="auto"/>
          <w:sz w:val="20"/>
          <w:szCs w:val="20"/>
        </w:rPr>
        <w:t>-</w:t>
      </w:r>
      <w:r w:rsidR="0042199B">
        <w:rPr>
          <w:b/>
          <w:bCs/>
          <w:i w:val="0"/>
          <w:iCs w:val="0"/>
          <w:color w:val="auto"/>
          <w:sz w:val="20"/>
          <w:szCs w:val="20"/>
        </w:rPr>
        <w:t>PMI tput</w:t>
      </w:r>
      <w:r w:rsidR="003E08ED">
        <w:rPr>
          <w:b/>
          <w:bCs/>
          <w:i w:val="0"/>
          <w:iCs w:val="0"/>
          <w:color w:val="auto"/>
          <w:sz w:val="20"/>
          <w:szCs w:val="20"/>
        </w:rPr>
        <w:t xml:space="preserve"> in CDL-C</w:t>
      </w:r>
      <w:r w:rsidR="0042199B">
        <w:rPr>
          <w:b/>
          <w:bCs/>
          <w:i w:val="0"/>
          <w:iCs w:val="0"/>
          <w:color w:val="auto"/>
          <w:sz w:val="20"/>
          <w:szCs w:val="20"/>
        </w:rPr>
        <w:t>.</w:t>
      </w:r>
    </w:p>
    <w:p w14:paraId="5B0A338B" w14:textId="77777777" w:rsidR="004504E2" w:rsidRDefault="004504E2" w:rsidP="006466C8">
      <w:pPr>
        <w:spacing w:after="160" w:line="254" w:lineRule="auto"/>
        <w:jc w:val="both"/>
        <w:rPr>
          <w:lang w:val="en-US"/>
        </w:rPr>
      </w:pPr>
    </w:p>
    <w:p w14:paraId="1CC40A47" w14:textId="6D66272A" w:rsidR="00B91CD4" w:rsidRDefault="00B91CD4" w:rsidP="006466C8">
      <w:pPr>
        <w:spacing w:after="160" w:line="254" w:lineRule="auto"/>
        <w:jc w:val="both"/>
        <w:rPr>
          <w:lang w:val="en-US"/>
        </w:rPr>
      </w:pPr>
      <w:r>
        <w:rPr>
          <w:lang w:val="en-US"/>
        </w:rPr>
        <w:t xml:space="preserve">One of the issues raised by some companies is that we should find use cases where the potential </w:t>
      </w:r>
      <w:r w:rsidR="0091192B">
        <w:rPr>
          <w:lang w:val="en-US"/>
        </w:rPr>
        <w:t xml:space="preserve">tput </w:t>
      </w:r>
      <w:r>
        <w:rPr>
          <w:lang w:val="en-US"/>
        </w:rPr>
        <w:t>gain of eType2 over Type1 precoding is demonstrated. According to our simulations, eType2 provides no gain when the UE speed or Doppler is high (30km/h / 100Hz). Furthermore, for rank 4, eType2 does not perform as well as for rank 2. Therefore, we believe eType2 PMI testing is best feasible with low Doppler and low rank.</w:t>
      </w:r>
    </w:p>
    <w:p w14:paraId="0645EB08" w14:textId="476EC98C" w:rsidR="00B91CD4" w:rsidRPr="00B91CD4" w:rsidRDefault="00B91CD4" w:rsidP="006466C8">
      <w:pPr>
        <w:spacing w:after="160" w:line="254" w:lineRule="auto"/>
        <w:jc w:val="both"/>
        <w:rPr>
          <w:b/>
          <w:bCs/>
          <w:lang w:val="en-US"/>
        </w:rPr>
      </w:pPr>
      <w:r w:rsidRPr="00B91CD4">
        <w:rPr>
          <w:b/>
          <w:bCs/>
          <w:lang w:val="en-US"/>
        </w:rPr>
        <w:t>Observation #</w:t>
      </w:r>
      <w:r w:rsidR="001B6DC9">
        <w:rPr>
          <w:b/>
          <w:bCs/>
          <w:lang w:val="en-US"/>
        </w:rPr>
        <w:t>5</w:t>
      </w:r>
      <w:r>
        <w:rPr>
          <w:b/>
          <w:bCs/>
          <w:lang w:val="en-US"/>
        </w:rPr>
        <w:t xml:space="preserve">: eType2 precoding provides tput gain over Type1 precoding only when the UE speed </w:t>
      </w:r>
      <w:r w:rsidR="00931CBF">
        <w:rPr>
          <w:b/>
          <w:bCs/>
          <w:lang w:val="en-US"/>
        </w:rPr>
        <w:t>(</w:t>
      </w:r>
      <w:r>
        <w:rPr>
          <w:b/>
          <w:bCs/>
          <w:lang w:val="en-US"/>
        </w:rPr>
        <w:t>Doppler</w:t>
      </w:r>
      <w:r w:rsidR="00931CBF">
        <w:rPr>
          <w:b/>
          <w:bCs/>
          <w:lang w:val="en-US"/>
        </w:rPr>
        <w:t>)</w:t>
      </w:r>
      <w:r>
        <w:rPr>
          <w:b/>
          <w:bCs/>
          <w:lang w:val="en-US"/>
        </w:rPr>
        <w:t xml:space="preserve"> is low, and only when the rank is low (2).</w:t>
      </w:r>
    </w:p>
    <w:p w14:paraId="00AB5E49" w14:textId="0877E5AF" w:rsidR="00B91CD4" w:rsidRDefault="00B91CD4" w:rsidP="006466C8">
      <w:pPr>
        <w:spacing w:after="160" w:line="254" w:lineRule="auto"/>
        <w:jc w:val="both"/>
        <w:rPr>
          <w:b/>
          <w:bCs/>
          <w:lang w:val="en-US"/>
        </w:rPr>
      </w:pPr>
      <w:r w:rsidRPr="00B91CD4">
        <w:rPr>
          <w:b/>
          <w:bCs/>
          <w:lang w:val="en-US"/>
        </w:rPr>
        <w:t>Proposal #</w:t>
      </w:r>
      <w:r w:rsidR="001B6DC9">
        <w:rPr>
          <w:b/>
          <w:bCs/>
          <w:lang w:val="en-US"/>
        </w:rPr>
        <w:t>7</w:t>
      </w:r>
      <w:r w:rsidRPr="00B91CD4">
        <w:rPr>
          <w:b/>
          <w:bCs/>
          <w:lang w:val="en-US"/>
        </w:rPr>
        <w:t xml:space="preserve">: </w:t>
      </w:r>
      <w:r>
        <w:rPr>
          <w:b/>
          <w:bCs/>
          <w:lang w:val="en-US"/>
        </w:rPr>
        <w:t xml:space="preserve">We propose that eType2 follow PMI testing should </w:t>
      </w:r>
      <w:r w:rsidR="00B77063">
        <w:rPr>
          <w:b/>
          <w:bCs/>
          <w:lang w:val="en-US"/>
        </w:rPr>
        <w:t>concentrate to</w:t>
      </w:r>
      <w:r>
        <w:rPr>
          <w:b/>
          <w:bCs/>
          <w:lang w:val="en-US"/>
        </w:rPr>
        <w:t xml:space="preserve"> low UE speed or Doppler, and rank 2</w:t>
      </w:r>
      <w:r w:rsidR="00931CBF">
        <w:rPr>
          <w:b/>
          <w:bCs/>
          <w:lang w:val="en-US"/>
        </w:rPr>
        <w:t>.</w:t>
      </w:r>
    </w:p>
    <w:p w14:paraId="41DAE7C6" w14:textId="7F2194BB" w:rsidR="003E08ED" w:rsidRDefault="003E08ED" w:rsidP="003E08ED">
      <w:pPr>
        <w:jc w:val="both"/>
      </w:pPr>
      <w:r>
        <w:t xml:space="preserve">In addition to CDL channels, we have simulated </w:t>
      </w:r>
      <w:r w:rsidR="00A76CB3">
        <w:t xml:space="preserve">an example of </w:t>
      </w:r>
      <w:r>
        <w:t xml:space="preserve">our </w:t>
      </w:r>
      <w:r>
        <w:rPr>
          <w:i/>
          <w:iCs/>
        </w:rPr>
        <w:t>multi-cluster TX-RX beam steering</w:t>
      </w:r>
      <w:r>
        <w:t xml:space="preserve"> extension on top of TDL, as described in [</w:t>
      </w:r>
      <w:r w:rsidR="003E0166">
        <w:t>2</w:t>
      </w:r>
      <w:r>
        <w:t>]. For the simulated parameter details see [</w:t>
      </w:r>
      <w:r w:rsidR="003E0166">
        <w:t>3</w:t>
      </w:r>
      <w:r>
        <w:t xml:space="preserve">]. The PMI-follow results are plotted for comparison in Figure </w:t>
      </w:r>
      <w:r w:rsidR="003515B7">
        <w:t>3</w:t>
      </w:r>
      <w:r>
        <w:t>.</w:t>
      </w:r>
      <w:r w:rsidR="00A76CB3">
        <w:t xml:space="preserve"> As can be seen, solid precoding gain against random precoding is achieved with both Type1 and eType2 precoding. Furthermore, at 10Hz Doppler, eType2 provides SNR gain of 0.6dB against Type1.</w:t>
      </w:r>
    </w:p>
    <w:p w14:paraId="05FA8048" w14:textId="51958D5B" w:rsidR="003E08ED" w:rsidRPr="00A76CB3" w:rsidRDefault="003E08ED" w:rsidP="003E08ED">
      <w:pPr>
        <w:spacing w:after="0"/>
        <w:jc w:val="both"/>
        <w:rPr>
          <w:b/>
          <w:bCs/>
          <w:lang w:eastAsia="zh-CN"/>
        </w:rPr>
      </w:pPr>
      <w:r>
        <w:rPr>
          <w:rFonts w:eastAsiaTheme="minorEastAsia"/>
          <w:b/>
          <w:lang w:eastAsia="zh-TW"/>
        </w:rPr>
        <w:t>Observation #</w:t>
      </w:r>
      <w:r w:rsidR="001B6DC9">
        <w:rPr>
          <w:rFonts w:eastAsiaTheme="minorEastAsia"/>
          <w:b/>
          <w:lang w:eastAsia="zh-TW"/>
        </w:rPr>
        <w:t>6</w:t>
      </w:r>
      <w:r>
        <w:rPr>
          <w:rFonts w:eastAsiaTheme="minorEastAsia"/>
          <w:b/>
          <w:lang w:eastAsia="zh-TW"/>
        </w:rPr>
        <w:t xml:space="preserve">: </w:t>
      </w:r>
      <w:r w:rsidR="00942CAA">
        <w:rPr>
          <w:rFonts w:eastAsiaTheme="minorEastAsia"/>
          <w:b/>
          <w:lang w:eastAsia="zh-TW"/>
        </w:rPr>
        <w:t>Simple m</w:t>
      </w:r>
      <w:r w:rsidRPr="00A76CB3">
        <w:rPr>
          <w:b/>
          <w:bCs/>
          <w:lang w:eastAsia="zh-CN"/>
        </w:rPr>
        <w:t>ulti-cluster TX-RX beam steering with TDL</w:t>
      </w:r>
      <w:r w:rsidR="00942CAA">
        <w:rPr>
          <w:b/>
          <w:bCs/>
          <w:lang w:eastAsia="zh-CN"/>
        </w:rPr>
        <w:t>-C</w:t>
      </w:r>
      <w:r w:rsidRPr="00A76CB3">
        <w:rPr>
          <w:b/>
          <w:bCs/>
          <w:lang w:eastAsia="zh-CN"/>
        </w:rPr>
        <w:t xml:space="preserve"> </w:t>
      </w:r>
      <w:r w:rsidR="00A76CB3">
        <w:rPr>
          <w:b/>
          <w:bCs/>
          <w:lang w:eastAsia="zh-CN"/>
        </w:rPr>
        <w:t>channel is well feasible for both Type1 and eType2</w:t>
      </w:r>
      <w:r w:rsidRPr="00A76CB3">
        <w:rPr>
          <w:b/>
          <w:bCs/>
          <w:lang w:eastAsia="zh-CN"/>
        </w:rPr>
        <w:t xml:space="preserve"> follow</w:t>
      </w:r>
      <w:r w:rsidR="00A76CB3">
        <w:rPr>
          <w:b/>
          <w:bCs/>
          <w:lang w:eastAsia="zh-CN"/>
        </w:rPr>
        <w:t>-</w:t>
      </w:r>
      <w:r w:rsidRPr="00A76CB3">
        <w:rPr>
          <w:b/>
          <w:bCs/>
          <w:lang w:eastAsia="zh-CN"/>
        </w:rPr>
        <w:t>PMI testing.</w:t>
      </w:r>
    </w:p>
    <w:p w14:paraId="0EC9EA76" w14:textId="77777777" w:rsidR="003E08ED" w:rsidRPr="003E08ED" w:rsidRDefault="003E08ED" w:rsidP="006466C8">
      <w:pPr>
        <w:spacing w:after="160" w:line="254" w:lineRule="auto"/>
        <w:jc w:val="both"/>
        <w:rPr>
          <w:b/>
          <w:bCs/>
        </w:rPr>
      </w:pPr>
    </w:p>
    <w:p w14:paraId="5C5AB2CF" w14:textId="77777777" w:rsidR="003E08ED" w:rsidRDefault="003E08ED" w:rsidP="003E08ED">
      <w:pPr>
        <w:keepNext/>
        <w:spacing w:after="160" w:line="254" w:lineRule="auto"/>
        <w:jc w:val="center"/>
      </w:pPr>
      <w:r>
        <w:rPr>
          <w:noProof/>
        </w:rPr>
        <w:lastRenderedPageBreak/>
        <w:drawing>
          <wp:inline distT="0" distB="0" distL="0" distR="0" wp14:anchorId="0F86C31C" wp14:editId="4416C30B">
            <wp:extent cx="2905200" cy="2764800"/>
            <wp:effectExtent l="0" t="0" r="9525" b="0"/>
            <wp:docPr id="180713334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133340" name="Picture 10"/>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2905200" cy="2764800"/>
                    </a:xfrm>
                    <a:prstGeom prst="rect">
                      <a:avLst/>
                    </a:prstGeom>
                    <a:noFill/>
                    <a:ln>
                      <a:noFill/>
                    </a:ln>
                  </pic:spPr>
                </pic:pic>
              </a:graphicData>
            </a:graphic>
          </wp:inline>
        </w:drawing>
      </w:r>
    </w:p>
    <w:p w14:paraId="211DA6B0" w14:textId="7A399806" w:rsidR="00B91CD4" w:rsidRPr="003E08ED" w:rsidRDefault="003E08ED" w:rsidP="003E08ED">
      <w:pPr>
        <w:pStyle w:val="Caption"/>
        <w:jc w:val="center"/>
        <w:rPr>
          <w:b/>
          <w:bCs/>
          <w:i w:val="0"/>
          <w:iCs w:val="0"/>
          <w:color w:val="auto"/>
          <w:lang w:val="en-US"/>
        </w:rPr>
      </w:pPr>
      <w:r w:rsidRPr="003E08ED">
        <w:rPr>
          <w:b/>
          <w:bCs/>
          <w:i w:val="0"/>
          <w:iCs w:val="0"/>
          <w:color w:val="auto"/>
        </w:rPr>
        <w:t>Figure</w:t>
      </w:r>
      <w:r>
        <w:rPr>
          <w:b/>
          <w:bCs/>
          <w:i w:val="0"/>
          <w:iCs w:val="0"/>
          <w:color w:val="auto"/>
        </w:rPr>
        <w:t xml:space="preserve"> </w:t>
      </w:r>
      <w:r w:rsidR="003515B7">
        <w:rPr>
          <w:b/>
          <w:bCs/>
          <w:i w:val="0"/>
          <w:iCs w:val="0"/>
          <w:color w:val="auto"/>
        </w:rPr>
        <w:t>3</w:t>
      </w:r>
      <w:r>
        <w:rPr>
          <w:b/>
          <w:bCs/>
          <w:i w:val="0"/>
          <w:iCs w:val="0"/>
          <w:color w:val="auto"/>
        </w:rPr>
        <w:t xml:space="preserve">: </w:t>
      </w:r>
      <w:r w:rsidRPr="003E08ED">
        <w:rPr>
          <w:b/>
          <w:bCs/>
          <w:i w:val="0"/>
          <w:iCs w:val="0"/>
          <w:color w:val="auto"/>
        </w:rPr>
        <w:t xml:space="preserve">8TX-4RX follow-PMI tput </w:t>
      </w:r>
      <w:r>
        <w:rPr>
          <w:b/>
          <w:bCs/>
          <w:i w:val="0"/>
          <w:iCs w:val="0"/>
          <w:color w:val="auto"/>
        </w:rPr>
        <w:t xml:space="preserve">with fixed </w:t>
      </w:r>
      <w:r w:rsidRPr="003E08ED">
        <w:rPr>
          <w:b/>
          <w:bCs/>
          <w:i w:val="0"/>
          <w:iCs w:val="0"/>
          <w:color w:val="auto"/>
        </w:rPr>
        <w:t>multi-cluster TX-RX beam steering</w:t>
      </w:r>
      <w:r>
        <w:rPr>
          <w:b/>
          <w:bCs/>
          <w:i w:val="0"/>
          <w:iCs w:val="0"/>
          <w:color w:val="auto"/>
        </w:rPr>
        <w:t xml:space="preserve"> in TDL-C.</w:t>
      </w:r>
    </w:p>
    <w:p w14:paraId="333E18D4" w14:textId="61BB90A6" w:rsidR="00106DE7" w:rsidRDefault="00106DE7" w:rsidP="00106DE7">
      <w:pPr>
        <w:pStyle w:val="Heading1"/>
        <w:rPr>
          <w:sz w:val="24"/>
          <w:szCs w:val="24"/>
        </w:rPr>
      </w:pPr>
      <w:r>
        <w:rPr>
          <w:sz w:val="24"/>
          <w:szCs w:val="24"/>
        </w:rPr>
        <w:t>2.</w:t>
      </w:r>
      <w:r w:rsidR="00684046">
        <w:rPr>
          <w:sz w:val="24"/>
          <w:szCs w:val="24"/>
        </w:rPr>
        <w:t>3</w:t>
      </w:r>
      <w:r>
        <w:rPr>
          <w:sz w:val="24"/>
          <w:szCs w:val="24"/>
        </w:rPr>
        <w:t xml:space="preserve"> Discussion of CDL-C UMa FR1 channel model</w:t>
      </w:r>
    </w:p>
    <w:p w14:paraId="6694F7E3" w14:textId="63EECE45" w:rsidR="00106DE7" w:rsidRDefault="00106DE7" w:rsidP="00392F82">
      <w:pPr>
        <w:jc w:val="both"/>
      </w:pPr>
      <w:r>
        <w:t>In this section, we share some observations about implementing and simulating the CDL-C UMa FR1 channel model. We have noticed that implementing the CDL model is not trivial as the many details of the model are scattered between multiple TRs and their many sections.</w:t>
      </w:r>
      <w:r w:rsidR="00A70993">
        <w:t xml:space="preserve"> Therefore, there is a need for a more focused and self-contained description of the link-level model.</w:t>
      </w:r>
    </w:p>
    <w:p w14:paraId="544486A8" w14:textId="0E8CC3AA" w:rsidR="00A70993" w:rsidRPr="0066395C" w:rsidRDefault="0066395C" w:rsidP="00392F82">
      <w:pPr>
        <w:jc w:val="both"/>
        <w:rPr>
          <w:b/>
          <w:bCs/>
        </w:rPr>
      </w:pPr>
      <w:r w:rsidRPr="0066395C">
        <w:rPr>
          <w:b/>
          <w:bCs/>
        </w:rPr>
        <w:t>Proposal #</w:t>
      </w:r>
      <w:r w:rsidR="001B6DC9">
        <w:rPr>
          <w:b/>
          <w:bCs/>
        </w:rPr>
        <w:t>8</w:t>
      </w:r>
      <w:r w:rsidRPr="0066395C">
        <w:rPr>
          <w:b/>
          <w:bCs/>
        </w:rPr>
        <w:t xml:space="preserve">: </w:t>
      </w:r>
      <w:r>
        <w:rPr>
          <w:b/>
          <w:bCs/>
        </w:rPr>
        <w:t>The upcoming TR should provide self-contained and focused descriptions of the agreed channel models.</w:t>
      </w:r>
    </w:p>
    <w:p w14:paraId="7BF6A297" w14:textId="5E60C1A6" w:rsidR="00106DE7" w:rsidRDefault="006661E8" w:rsidP="00392F82">
      <w:pPr>
        <w:jc w:val="both"/>
      </w:pPr>
      <w:r>
        <w:t>One of our observations is that d</w:t>
      </w:r>
      <w:r w:rsidR="00106DE7">
        <w:t xml:space="preserve">ue to </w:t>
      </w:r>
      <w:r w:rsidR="0066395C">
        <w:t>different AAV beamforming options</w:t>
      </w:r>
      <w:r w:rsidR="00106DE7">
        <w:t xml:space="preserve">, the average channel power response does not </w:t>
      </w:r>
      <w:r w:rsidR="006E5EC8">
        <w:t xml:space="preserve">necessarily </w:t>
      </w:r>
      <w:r w:rsidR="00106DE7">
        <w:t xml:space="preserve">converge to one (while for </w:t>
      </w:r>
      <w:r w:rsidR="0066395C">
        <w:t>legacy</w:t>
      </w:r>
      <w:r w:rsidR="00106DE7">
        <w:t xml:space="preserve"> RAN4 channel models it does). Therefore, the definition of SNR </w:t>
      </w:r>
      <w:r w:rsidR="00764063">
        <w:t xml:space="preserve">must </w:t>
      </w:r>
      <w:r w:rsidR="00106DE7">
        <w:t xml:space="preserve">be agreed </w:t>
      </w:r>
      <w:r w:rsidR="009D06B5">
        <w:t xml:space="preserve">on </w:t>
      </w:r>
      <w:r w:rsidR="00106DE7">
        <w:t xml:space="preserve">to align the results. We have defined SNR in our results by measuring the average power of the </w:t>
      </w:r>
      <w:r w:rsidR="0066395C">
        <w:t>4</w:t>
      </w:r>
      <w:r w:rsidR="00106DE7">
        <w:t>x</w:t>
      </w:r>
      <w:r w:rsidR="00E269B1">
        <w:t>4</w:t>
      </w:r>
      <w:r w:rsidR="00106DE7">
        <w:t>, 8</w:t>
      </w:r>
      <w:r w:rsidR="0066395C">
        <w:t>x8</w:t>
      </w:r>
      <w:r w:rsidR="00106DE7">
        <w:t xml:space="preserve">, </w:t>
      </w:r>
      <w:r w:rsidR="0066395C">
        <w:t xml:space="preserve">and </w:t>
      </w:r>
      <w:r w:rsidR="00106DE7">
        <w:t>8x</w:t>
      </w:r>
      <w:r w:rsidR="0066395C">
        <w:t>4</w:t>
      </w:r>
      <w:r w:rsidR="00106DE7">
        <w:t xml:space="preserve"> channels over the simulation, and by adding this result to SNR in dB.</w:t>
      </w:r>
      <w:r w:rsidR="0066395C">
        <w:t xml:space="preserve"> However, it would be better to have a power normalization factor available prior to simulation.</w:t>
      </w:r>
      <w:r w:rsidR="00037B1C">
        <w:t xml:space="preserve"> Note that without AAV, additional power normalization is not needed.</w:t>
      </w:r>
    </w:p>
    <w:p w14:paraId="576A2163" w14:textId="7AC4A4F2" w:rsidR="006E5EC8" w:rsidRDefault="006661E8" w:rsidP="00392F82">
      <w:pPr>
        <w:jc w:val="both"/>
        <w:rPr>
          <w:b/>
          <w:bCs/>
        </w:rPr>
      </w:pPr>
      <w:r w:rsidRPr="006661E8">
        <w:rPr>
          <w:b/>
          <w:bCs/>
        </w:rPr>
        <w:t>Observation #</w:t>
      </w:r>
      <w:r w:rsidR="001B6DC9">
        <w:rPr>
          <w:b/>
          <w:bCs/>
        </w:rPr>
        <w:t>7</w:t>
      </w:r>
      <w:r w:rsidRPr="006661E8">
        <w:rPr>
          <w:b/>
          <w:bCs/>
        </w:rPr>
        <w:t xml:space="preserve">: </w:t>
      </w:r>
      <w:r w:rsidR="0066395C">
        <w:rPr>
          <w:b/>
          <w:bCs/>
        </w:rPr>
        <w:t>With</w:t>
      </w:r>
      <w:r w:rsidR="0066395C" w:rsidRPr="0066395C">
        <w:rPr>
          <w:b/>
          <w:bCs/>
        </w:rPr>
        <w:t xml:space="preserve"> </w:t>
      </w:r>
      <w:r w:rsidR="0066395C">
        <w:rPr>
          <w:b/>
          <w:bCs/>
        </w:rPr>
        <w:t xml:space="preserve">different </w:t>
      </w:r>
      <w:r w:rsidR="0066395C" w:rsidRPr="0066395C">
        <w:rPr>
          <w:b/>
          <w:bCs/>
        </w:rPr>
        <w:t xml:space="preserve">AAV </w:t>
      </w:r>
      <w:r w:rsidR="0066395C">
        <w:rPr>
          <w:b/>
          <w:bCs/>
        </w:rPr>
        <w:t xml:space="preserve">TX </w:t>
      </w:r>
      <w:r w:rsidR="0066395C" w:rsidRPr="0066395C">
        <w:rPr>
          <w:b/>
          <w:bCs/>
        </w:rPr>
        <w:t>beamforming options</w:t>
      </w:r>
      <w:r w:rsidRPr="006661E8">
        <w:rPr>
          <w:b/>
          <w:bCs/>
        </w:rPr>
        <w:t>, the average power response of the CDL-C UMa FR1 is not equal to one.</w:t>
      </w:r>
    </w:p>
    <w:p w14:paraId="16924BB4" w14:textId="377120B3" w:rsidR="0066395C" w:rsidRDefault="0066395C" w:rsidP="00392F82">
      <w:pPr>
        <w:jc w:val="both"/>
        <w:rPr>
          <w:b/>
          <w:bCs/>
        </w:rPr>
      </w:pPr>
      <w:r>
        <w:rPr>
          <w:b/>
          <w:bCs/>
        </w:rPr>
        <w:t>Proposal #</w:t>
      </w:r>
      <w:r w:rsidR="001B6DC9">
        <w:rPr>
          <w:b/>
          <w:bCs/>
        </w:rPr>
        <w:t>9</w:t>
      </w:r>
      <w:r>
        <w:rPr>
          <w:b/>
          <w:bCs/>
        </w:rPr>
        <w:t>: Depending on each AAV and spatial CDL channel combination, a numerical transmit beamformer power normalization factor should be specified to ensure unit power response.</w:t>
      </w:r>
    </w:p>
    <w:p w14:paraId="165DBDA9" w14:textId="600E41BF" w:rsidR="00D07D7A" w:rsidRDefault="00D07D7A" w:rsidP="00392F82">
      <w:pPr>
        <w:jc w:val="both"/>
      </w:pPr>
      <w:r>
        <w:rPr>
          <w:noProof/>
        </w:rPr>
        <mc:AlternateContent>
          <mc:Choice Requires="wps">
            <w:drawing>
              <wp:inline distT="0" distB="0" distL="0" distR="0" wp14:anchorId="72BD0895" wp14:editId="63A22FBD">
                <wp:extent cx="6102350" cy="1031875"/>
                <wp:effectExtent l="9525" t="9525" r="12700" b="6350"/>
                <wp:docPr id="25143390"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031875"/>
                        </a:xfrm>
                        <a:prstGeom prst="rect">
                          <a:avLst/>
                        </a:prstGeom>
                        <a:solidFill>
                          <a:srgbClr val="FFFFFF"/>
                        </a:solidFill>
                        <a:ln w="9525">
                          <a:solidFill>
                            <a:srgbClr val="000000"/>
                          </a:solidFill>
                          <a:miter lim="800000"/>
                          <a:headEnd/>
                          <a:tailEnd/>
                        </a:ln>
                      </wps:spPr>
                      <wps:txbx>
                        <w:txbxContent>
                          <w:p w14:paraId="4FAC7DCD" w14:textId="77777777" w:rsidR="00D07D7A" w:rsidRDefault="00D07D7A" w:rsidP="00D07D7A">
                            <w:pPr>
                              <w:rPr>
                                <w:rFonts w:eastAsia="SimSun"/>
                                <w:b/>
                                <w:u w:val="single"/>
                              </w:rPr>
                            </w:pPr>
                            <w:r>
                              <w:rPr>
                                <w:b/>
                                <w:u w:val="single"/>
                              </w:rPr>
                              <w:t>Subcluster Correlation</w:t>
                            </w:r>
                          </w:p>
                          <w:p w14:paraId="27630A39" w14:textId="77777777" w:rsidR="00D07D7A" w:rsidRDefault="00D07D7A" w:rsidP="00D07D7A">
                            <w:pPr>
                              <w:spacing w:after="120"/>
                              <w:rPr>
                                <w:szCs w:val="24"/>
                                <w:lang w:eastAsia="zh-CN"/>
                              </w:rPr>
                            </w:pPr>
                            <w:r>
                              <w:rPr>
                                <w:szCs w:val="24"/>
                                <w:lang w:eastAsia="zh-CN"/>
                              </w:rPr>
                              <w:t>Proposals:</w:t>
                            </w:r>
                          </w:p>
                          <w:p w14:paraId="1D8C0400" w14:textId="77777777" w:rsidR="00D07D7A" w:rsidRDefault="00D07D7A" w:rsidP="00D07D7A">
                            <w:pPr>
                              <w:pStyle w:val="ListParagraph"/>
                              <w:numPr>
                                <w:ilvl w:val="0"/>
                                <w:numId w:val="36"/>
                              </w:numPr>
                              <w:overflowPunct w:val="0"/>
                              <w:autoSpaceDE w:val="0"/>
                              <w:autoSpaceDN w:val="0"/>
                              <w:adjustRightInd w:val="0"/>
                              <w:ind w:leftChars="0"/>
                              <w:rPr>
                                <w:lang w:eastAsia="ja-JP"/>
                              </w:rPr>
                            </w:pPr>
                            <w:r>
                              <w:rPr>
                                <w:szCs w:val="24"/>
                                <w:lang w:eastAsia="zh-CN"/>
                              </w:rPr>
                              <w:t xml:space="preserve">Option 1: RAN4 should discuss and clarify whether the potential correlation between subclusters is an issue, and whether there should be mechanisms to avoid it. </w:t>
                            </w:r>
                          </w:p>
                        </w:txbxContent>
                      </wps:txbx>
                      <wps:bodyPr rot="0" vert="horz" wrap="square" lIns="91440" tIns="45720" rIns="91440" bIns="45720" anchor="t" anchorCtr="0" upright="1">
                        <a:spAutoFit/>
                      </wps:bodyPr>
                    </wps:wsp>
                  </a:graphicData>
                </a:graphic>
              </wp:inline>
            </w:drawing>
          </mc:Choice>
          <mc:Fallback>
            <w:pict>
              <v:shape w14:anchorId="72BD0895" id="Text Box 1" o:spid="_x0000_s1029" type="#_x0000_t202" style="width:480.5pt;height:81.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">
                <v:textbox style="mso-fit-shape-to-text:t">
                  <w:txbxContent>
                    <w:p w14:paraId="4FAC7DCD" w14:textId="77777777" w:rsidR="00D07D7A" w:rsidRDefault="00D07D7A" w:rsidP="00D07D7A">
                      <w:pPr>
                        <w:rPr>
                          <w:rFonts w:eastAsia="SimSun"/>
                          <w:b/>
                          <w:u w:val="single"/>
                        </w:rPr>
                      </w:pPr>
                      <w:r>
                        <w:rPr>
                          <w:b/>
                          <w:u w:val="single"/>
                        </w:rPr>
                        <w:t>Subcluster Correlation</w:t>
                      </w:r>
                    </w:p>
                    <w:p w14:paraId="27630A39" w14:textId="77777777" w:rsidR="00D07D7A" w:rsidRDefault="00D07D7A" w:rsidP="00D07D7A">
                      <w:pPr>
                        <w:spacing w:after="120"/>
                        <w:rPr>
                          <w:szCs w:val="24"/>
                          <w:lang w:eastAsia="zh-CN"/>
                        </w:rPr>
                      </w:pPr>
                      <w:r>
                        <w:rPr>
                          <w:szCs w:val="24"/>
                          <w:lang w:eastAsia="zh-CN"/>
                        </w:rPr>
                        <w:t>Proposals:</w:t>
                      </w:r>
                    </w:p>
                    <w:p w14:paraId="1D8C0400" w14:textId="77777777" w:rsidR="00D07D7A" w:rsidRDefault="00D07D7A" w:rsidP="00D07D7A">
                      <w:pPr>
                        <w:pStyle w:val="ListParagraph"/>
                        <w:numPr>
                          <w:ilvl w:val="0"/>
                          <w:numId w:val="36"/>
                        </w:numPr>
                        <w:overflowPunct w:val="0"/>
                        <w:autoSpaceDE w:val="0"/>
                        <w:autoSpaceDN w:val="0"/>
                        <w:adjustRightInd w:val="0"/>
                        <w:ind w:leftChars="0"/>
                        <w:rPr>
                          <w:lang w:eastAsia="ja-JP"/>
                        </w:rPr>
                      </w:pPr>
                      <w:r>
                        <w:rPr>
                          <w:szCs w:val="24"/>
                          <w:lang w:eastAsia="zh-CN"/>
                        </w:rPr>
                        <w:t xml:space="preserve">Option 1: RAN4 should discuss and clarify whether the potential correlation between subclusters is an issue, and whether there should be mechanisms to avoid it. </w:t>
                      </w:r>
                    </w:p>
                  </w:txbxContent>
                </v:textbox>
                <w10:anchorlock/>
              </v:shape>
            </w:pict>
          </mc:Fallback>
        </mc:AlternateContent>
      </w:r>
    </w:p>
    <w:p w14:paraId="6B0691AB" w14:textId="61F63BC8" w:rsidR="00F016C4" w:rsidRDefault="006E5EC8" w:rsidP="00392F82">
      <w:pPr>
        <w:jc w:val="both"/>
      </w:pPr>
      <w:r>
        <w:t>Another observation is that the CDL-C model includes subclusters for which the propagation delays and powers differ, but the TX-RX (departure/arrival) angles are identical</w:t>
      </w:r>
      <w:r w:rsidR="00767812">
        <w:t xml:space="preserve"> as </w:t>
      </w:r>
      <w:r w:rsidR="00047534">
        <w:t>shown</w:t>
      </w:r>
      <w:r w:rsidR="00767812">
        <w:t xml:space="preserve"> </w:t>
      </w:r>
      <w:r w:rsidR="00F96FF8">
        <w:t>by</w:t>
      </w:r>
      <w:r w:rsidR="00767812">
        <w:t xml:space="preserve"> </w:t>
      </w:r>
      <w:r>
        <w:t>the TR-snip</w:t>
      </w:r>
      <w:r w:rsidR="00C61441">
        <w:t>pet</w:t>
      </w:r>
      <w:r>
        <w:t xml:space="preserve"> </w:t>
      </w:r>
      <w:r w:rsidR="00F96FF8">
        <w:t>in</w:t>
      </w:r>
      <w:r w:rsidR="00F016C4">
        <w:t xml:space="preserve"> Figure </w:t>
      </w:r>
      <w:r w:rsidR="003515B7">
        <w:t>4</w:t>
      </w:r>
      <w:r>
        <w:t>.</w:t>
      </w:r>
      <w:r w:rsidR="00C61441">
        <w:t xml:space="preserve"> Due to identical ray-specific incident angles, t</w:t>
      </w:r>
      <w:r>
        <w:t xml:space="preserve">he ray-specific Doppler shifts for the subclusters </w:t>
      </w:r>
      <w:r w:rsidR="00830860">
        <w:t xml:space="preserve">appear to </w:t>
      </w:r>
      <w:r w:rsidR="00C61441">
        <w:t>become</w:t>
      </w:r>
      <w:r>
        <w:t xml:space="preserve"> identical as well. Thus, there is a risk that the fading processes between the sub-clusters becomes correlated</w:t>
      </w:r>
      <w:r w:rsidR="00C61441">
        <w:t>.</w:t>
      </w:r>
    </w:p>
    <w:p w14:paraId="5223D99A" w14:textId="0E8F4D5F" w:rsidR="00307980" w:rsidRDefault="00F016C4" w:rsidP="00392F82">
      <w:pPr>
        <w:jc w:val="both"/>
      </w:pPr>
      <w:r>
        <w:t xml:space="preserve">However, </w:t>
      </w:r>
      <w:r w:rsidRPr="00F016C4">
        <w:t>TR 38.827</w:t>
      </w:r>
      <w:r w:rsidR="006A4F54">
        <w:t xml:space="preserve"> and TR 38.901</w:t>
      </w:r>
      <w:r>
        <w:t xml:space="preserve"> ha</w:t>
      </w:r>
      <w:r w:rsidR="006A4F54">
        <w:t>ve</w:t>
      </w:r>
      <w:r>
        <w:t xml:space="preserve"> specified a complicated special treatment for the sub-clusters as highlighted by the TR-snippet in Figure </w:t>
      </w:r>
      <w:r w:rsidR="003515B7">
        <w:t>5</w:t>
      </w:r>
      <w:r>
        <w:t>. The intention is that</w:t>
      </w:r>
      <w:r w:rsidR="006E5EC8">
        <w:t xml:space="preserve"> </w:t>
      </w:r>
      <w:r>
        <w:t xml:space="preserve">instead of allocating 20 rays for every cluster, the subclusters each get </w:t>
      </w:r>
      <w:r w:rsidR="00830860">
        <w:t xml:space="preserve">only </w:t>
      </w:r>
      <w:r>
        <w:t>a subset of the 20 rays. Specifically, the 1</w:t>
      </w:r>
      <w:r w:rsidRPr="00F016C4">
        <w:rPr>
          <w:vertAlign w:val="superscript"/>
        </w:rPr>
        <w:t>st</w:t>
      </w:r>
      <w:r>
        <w:t xml:space="preserve"> sub-cluster has 10 rays, the 2</w:t>
      </w:r>
      <w:r w:rsidRPr="00F016C4">
        <w:rPr>
          <w:vertAlign w:val="superscript"/>
        </w:rPr>
        <w:t>nd</w:t>
      </w:r>
      <w:r>
        <w:t xml:space="preserve"> subcluster 6 rays, and the 3</w:t>
      </w:r>
      <w:r w:rsidRPr="00F016C4">
        <w:rPr>
          <w:vertAlign w:val="superscript"/>
        </w:rPr>
        <w:t>rd</w:t>
      </w:r>
      <w:r>
        <w:t xml:space="preserve"> subcluster 4 rays.</w:t>
      </w:r>
    </w:p>
    <w:p w14:paraId="3B2B9FD3" w14:textId="57A63C9C" w:rsidR="006661E8" w:rsidRDefault="00307980" w:rsidP="00392F82">
      <w:pPr>
        <w:jc w:val="both"/>
      </w:pPr>
      <w:r w:rsidRPr="00307980">
        <w:rPr>
          <w:b/>
          <w:bCs/>
        </w:rPr>
        <w:lastRenderedPageBreak/>
        <w:t>Observation #</w:t>
      </w:r>
      <w:r w:rsidR="00CF5AD0">
        <w:rPr>
          <w:b/>
          <w:bCs/>
        </w:rPr>
        <w:t>8</w:t>
      </w:r>
      <w:r w:rsidRPr="00307980">
        <w:rPr>
          <w:b/>
          <w:bCs/>
        </w:rPr>
        <w:t xml:space="preserve">: There is a risk that the fading processes between the sub-clusters become correlated </w:t>
      </w:r>
      <w:r w:rsidR="00F016C4">
        <w:rPr>
          <w:b/>
          <w:bCs/>
        </w:rPr>
        <w:t>unless ray-splitting is performed</w:t>
      </w:r>
      <w:r>
        <w:t>.</w:t>
      </w:r>
    </w:p>
    <w:p w14:paraId="492C1473" w14:textId="0471C26E" w:rsidR="00106DE7" w:rsidRPr="00106DE7" w:rsidRDefault="003E0D0C" w:rsidP="00F016C4">
      <w:pPr>
        <w:jc w:val="both"/>
      </w:pPr>
      <w:r>
        <w:rPr>
          <w:b/>
          <w:bCs/>
        </w:rPr>
        <w:t>Proposal #</w:t>
      </w:r>
      <w:r w:rsidR="00CF5AD0">
        <w:rPr>
          <w:b/>
          <w:bCs/>
        </w:rPr>
        <w:t>10</w:t>
      </w:r>
      <w:r>
        <w:rPr>
          <w:b/>
          <w:bCs/>
        </w:rPr>
        <w:t xml:space="preserve">: </w:t>
      </w:r>
      <w:r w:rsidR="00F016C4">
        <w:rPr>
          <w:b/>
          <w:bCs/>
        </w:rPr>
        <w:t xml:space="preserve">To avoid inter-cluster correlation, </w:t>
      </w:r>
      <w:r>
        <w:rPr>
          <w:b/>
          <w:bCs/>
        </w:rPr>
        <w:t xml:space="preserve">RAN4 </w:t>
      </w:r>
      <w:r w:rsidR="00F016C4">
        <w:rPr>
          <w:b/>
          <w:bCs/>
        </w:rPr>
        <w:t>companies should make sure they are performing ray-splitting for the sub-clusters as specified by TR 38.827</w:t>
      </w:r>
      <w:r w:rsidR="00975866">
        <w:rPr>
          <w:b/>
          <w:bCs/>
        </w:rPr>
        <w:t xml:space="preserve"> and </w:t>
      </w:r>
      <w:r w:rsidR="00975866" w:rsidRPr="00975866">
        <w:rPr>
          <w:b/>
          <w:bCs/>
        </w:rPr>
        <w:t>TR 38.901</w:t>
      </w:r>
      <w:r w:rsidR="00F016C4">
        <w:rPr>
          <w:b/>
          <w:bCs/>
        </w:rPr>
        <w:t>.</w:t>
      </w:r>
    </w:p>
    <w:p w14:paraId="6A33D452" w14:textId="77777777" w:rsidR="00B60B82" w:rsidRDefault="00106DE7" w:rsidP="00B60B82">
      <w:pPr>
        <w:keepNext/>
        <w:spacing w:after="160" w:line="254" w:lineRule="auto"/>
        <w:jc w:val="both"/>
      </w:pPr>
      <w:r>
        <w:rPr>
          <w:noProof/>
        </w:rPr>
        <mc:AlternateContent>
          <mc:Choice Requires="wps">
            <w:drawing>
              <wp:anchor distT="0" distB="0" distL="114300" distR="114300" simplePos="0" relativeHeight="251660288" behindDoc="0" locked="0" layoutInCell="1" allowOverlap="1" wp14:anchorId="154F644C" wp14:editId="1D31AF69">
                <wp:simplePos x="0" y="0"/>
                <wp:positionH relativeFrom="column">
                  <wp:posOffset>2731770</wp:posOffset>
                </wp:positionH>
                <wp:positionV relativeFrom="paragraph">
                  <wp:posOffset>1773765</wp:posOffset>
                </wp:positionV>
                <wp:extent cx="2787650" cy="481965"/>
                <wp:effectExtent l="19050" t="19050" r="12700" b="13335"/>
                <wp:wrapNone/>
                <wp:docPr id="10" name="Rectangle 10"/>
                <wp:cNvGraphicFramePr/>
                <a:graphic xmlns:a="http://schemas.openxmlformats.org/drawingml/2006/main">
                  <a:graphicData uri="http://schemas.microsoft.com/office/word/2010/wordprocessingShape">
                    <wps:wsp>
                      <wps:cNvSpPr/>
                      <wps:spPr>
                        <a:xfrm>
                          <a:off x="0" y="0"/>
                          <a:ext cx="2787650" cy="481965"/>
                        </a:xfrm>
                        <a:prstGeom prst="rect">
                          <a:avLst/>
                        </a:prstGeom>
                        <a:noFill/>
                        <a:ln w="28575">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8DBA0CE" id="Rectangle 10" o:spid="_x0000_s1026" style="position:absolute;margin-left:215.1pt;margin-top:139.65pt;width:219.5pt;height:37.9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" filled="f" strokecolor="#c00000" strokeweight="2.25pt"/>
            </w:pict>
          </mc:Fallback>
        </mc:AlternateContent>
      </w:r>
      <w:r>
        <w:rPr>
          <w:noProof/>
        </w:rPr>
        <mc:AlternateContent>
          <mc:Choice Requires="wps">
            <w:drawing>
              <wp:anchor distT="0" distB="0" distL="114300" distR="114300" simplePos="0" relativeHeight="251658240" behindDoc="0" locked="0" layoutInCell="1" allowOverlap="1" wp14:anchorId="3002BAF0" wp14:editId="6DCE44C8">
                <wp:simplePos x="0" y="0"/>
                <wp:positionH relativeFrom="column">
                  <wp:posOffset>2735557</wp:posOffset>
                </wp:positionH>
                <wp:positionV relativeFrom="paragraph">
                  <wp:posOffset>1125910</wp:posOffset>
                </wp:positionV>
                <wp:extent cx="2788078" cy="482444"/>
                <wp:effectExtent l="19050" t="19050" r="12700" b="13335"/>
                <wp:wrapNone/>
                <wp:docPr id="9" name="Rectangle 9"/>
                <wp:cNvGraphicFramePr/>
                <a:graphic xmlns:a="http://schemas.openxmlformats.org/drawingml/2006/main">
                  <a:graphicData uri="http://schemas.microsoft.com/office/word/2010/wordprocessingShape">
                    <wps:wsp>
                      <wps:cNvSpPr/>
                      <wps:spPr>
                        <a:xfrm>
                          <a:off x="0" y="0"/>
                          <a:ext cx="2788078" cy="482444"/>
                        </a:xfrm>
                        <a:prstGeom prst="rect">
                          <a:avLst/>
                        </a:prstGeom>
                        <a:noFill/>
                        <a:ln w="28575">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B0DAD53" id="Rectangle 9" o:spid="_x0000_s1026" style="position:absolute;margin-left:215.4pt;margin-top:88.65pt;width:219.55pt;height:38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" filled="f" strokecolor="#c00000" strokeweight="2.25pt"/>
            </w:pict>
          </mc:Fallback>
        </mc:AlternateContent>
      </w:r>
      <w:r>
        <w:rPr>
          <w:noProof/>
        </w:rPr>
        <w:drawing>
          <wp:inline distT="0" distB="0" distL="0" distR="0" wp14:anchorId="47DF9F9F" wp14:editId="5EB5FA92">
            <wp:extent cx="6120765" cy="2494915"/>
            <wp:effectExtent l="19050" t="19050" r="13335" b="196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765" cy="2494915"/>
                    </a:xfrm>
                    <a:prstGeom prst="rect">
                      <a:avLst/>
                    </a:prstGeom>
                    <a:ln w="19050">
                      <a:solidFill>
                        <a:schemeClr val="accent1"/>
                      </a:solidFill>
                    </a:ln>
                  </pic:spPr>
                </pic:pic>
              </a:graphicData>
            </a:graphic>
          </wp:inline>
        </w:drawing>
      </w:r>
    </w:p>
    <w:p w14:paraId="3AED7E5F" w14:textId="21A999E2" w:rsidR="00F016C4" w:rsidRDefault="00B60B82" w:rsidP="00BF6C28">
      <w:pPr>
        <w:pStyle w:val="Caption"/>
        <w:jc w:val="center"/>
        <w:rPr>
          <w:b/>
          <w:bCs/>
          <w:i w:val="0"/>
          <w:iCs w:val="0"/>
          <w:color w:val="auto"/>
          <w:sz w:val="20"/>
          <w:szCs w:val="20"/>
        </w:rPr>
      </w:pPr>
      <w:r w:rsidRPr="00B60B82">
        <w:rPr>
          <w:b/>
          <w:bCs/>
          <w:i w:val="0"/>
          <w:iCs w:val="0"/>
          <w:color w:val="auto"/>
          <w:sz w:val="20"/>
          <w:szCs w:val="20"/>
        </w:rPr>
        <w:t xml:space="preserve">Figure </w:t>
      </w:r>
      <w:r w:rsidR="003515B7">
        <w:rPr>
          <w:b/>
          <w:bCs/>
          <w:i w:val="0"/>
          <w:iCs w:val="0"/>
          <w:color w:val="auto"/>
          <w:sz w:val="20"/>
          <w:szCs w:val="20"/>
        </w:rPr>
        <w:t>4</w:t>
      </w:r>
      <w:r>
        <w:rPr>
          <w:b/>
          <w:bCs/>
          <w:i w:val="0"/>
          <w:iCs w:val="0"/>
          <w:color w:val="auto"/>
          <w:sz w:val="20"/>
          <w:szCs w:val="20"/>
        </w:rPr>
        <w:t>: Channel model parameters for UMa CDL-C at 3.5 GHz.</w:t>
      </w:r>
    </w:p>
    <w:p w14:paraId="134C160C" w14:textId="77777777" w:rsidR="00F016C4" w:rsidRDefault="00F016C4" w:rsidP="00BF6C28">
      <w:pPr>
        <w:pStyle w:val="Caption"/>
        <w:jc w:val="center"/>
        <w:rPr>
          <w:b/>
          <w:bCs/>
          <w:i w:val="0"/>
          <w:iCs w:val="0"/>
          <w:color w:val="auto"/>
          <w:sz w:val="20"/>
          <w:szCs w:val="20"/>
        </w:rPr>
      </w:pPr>
    </w:p>
    <w:p w14:paraId="09C369AA" w14:textId="77777777" w:rsidR="00F016C4" w:rsidRDefault="00F016C4" w:rsidP="00F016C4">
      <w:pPr>
        <w:pStyle w:val="Caption"/>
        <w:keepNext/>
        <w:jc w:val="center"/>
      </w:pPr>
      <w:r>
        <w:rPr>
          <w:noProof/>
        </w:rPr>
        <w:drawing>
          <wp:inline distT="0" distB="0" distL="0" distR="0" wp14:anchorId="7047B26F" wp14:editId="5510F4C5">
            <wp:extent cx="6120765" cy="3392805"/>
            <wp:effectExtent l="19050" t="19050" r="13335" b="1714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765" cy="3392805"/>
                    </a:xfrm>
                    <a:prstGeom prst="rect">
                      <a:avLst/>
                    </a:prstGeom>
                    <a:ln w="19050">
                      <a:solidFill>
                        <a:schemeClr val="accent1"/>
                      </a:solidFill>
                    </a:ln>
                  </pic:spPr>
                </pic:pic>
              </a:graphicData>
            </a:graphic>
          </wp:inline>
        </w:drawing>
      </w:r>
    </w:p>
    <w:p w14:paraId="28B94593" w14:textId="350CEFC0" w:rsidR="00F016C4" w:rsidRDefault="00F016C4" w:rsidP="00F016C4">
      <w:pPr>
        <w:pStyle w:val="Caption"/>
        <w:jc w:val="center"/>
        <w:rPr>
          <w:b/>
          <w:bCs/>
          <w:i w:val="0"/>
          <w:iCs w:val="0"/>
          <w:color w:val="auto"/>
          <w:sz w:val="20"/>
          <w:szCs w:val="20"/>
        </w:rPr>
      </w:pPr>
      <w:r w:rsidRPr="00F016C4">
        <w:rPr>
          <w:b/>
          <w:bCs/>
          <w:i w:val="0"/>
          <w:iCs w:val="0"/>
          <w:color w:val="auto"/>
          <w:sz w:val="20"/>
          <w:szCs w:val="20"/>
        </w:rPr>
        <w:t xml:space="preserve">Figure </w:t>
      </w:r>
      <w:r w:rsidR="003515B7">
        <w:rPr>
          <w:b/>
          <w:bCs/>
          <w:i w:val="0"/>
          <w:iCs w:val="0"/>
          <w:color w:val="auto"/>
          <w:sz w:val="20"/>
          <w:szCs w:val="20"/>
        </w:rPr>
        <w:t>5</w:t>
      </w:r>
      <w:r>
        <w:rPr>
          <w:b/>
          <w:bCs/>
          <w:i w:val="0"/>
          <w:iCs w:val="0"/>
          <w:color w:val="auto"/>
          <w:sz w:val="20"/>
          <w:szCs w:val="20"/>
        </w:rPr>
        <w:t>: Handling of sub-clusters via ray-splitting according to TR 38.827.</w:t>
      </w:r>
    </w:p>
    <w:p w14:paraId="3567D863" w14:textId="77777777" w:rsidR="006F0273" w:rsidRDefault="006F0273" w:rsidP="006F0273"/>
    <w:p w14:paraId="43784938" w14:textId="0CC01E51" w:rsidR="006F0273" w:rsidRDefault="006F0273" w:rsidP="006F0273">
      <w:pPr>
        <w:jc w:val="both"/>
        <w:rPr>
          <w:lang w:eastAsia="zh-CN"/>
        </w:rPr>
      </w:pPr>
      <w:r>
        <w:rPr>
          <w:noProof/>
        </w:rPr>
        <w:lastRenderedPageBreak/>
        <mc:AlternateContent>
          <mc:Choice Requires="wps">
            <w:drawing>
              <wp:inline distT="0" distB="0" distL="0" distR="0" wp14:anchorId="3A4770FF" wp14:editId="560EB199">
                <wp:extent cx="6102350" cy="1389380"/>
                <wp:effectExtent l="9525" t="9525" r="12700" b="10795"/>
                <wp:docPr id="169483487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389380"/>
                        </a:xfrm>
                        <a:prstGeom prst="rect">
                          <a:avLst/>
                        </a:prstGeom>
                        <a:solidFill>
                          <a:srgbClr val="FFFFFF"/>
                        </a:solidFill>
                        <a:ln w="9525">
                          <a:solidFill>
                            <a:srgbClr val="000000"/>
                          </a:solidFill>
                          <a:miter lim="800000"/>
                          <a:headEnd/>
                          <a:tailEnd/>
                        </a:ln>
                      </wps:spPr>
                      <wps:txbx>
                        <w:txbxContent>
                          <w:p w14:paraId="1DB3BDF2" w14:textId="77777777" w:rsidR="006F0273" w:rsidRDefault="006F0273" w:rsidP="006F0273">
                            <w:pPr>
                              <w:rPr>
                                <w:rFonts w:eastAsia="SimSun"/>
                                <w:b/>
                                <w:u w:val="single"/>
                              </w:rPr>
                            </w:pPr>
                            <w:r>
                              <w:rPr>
                                <w:b/>
                                <w:u w:val="single"/>
                              </w:rPr>
                              <w:t>Radiation Pattern</w:t>
                            </w:r>
                          </w:p>
                          <w:p w14:paraId="138AC110" w14:textId="77777777" w:rsidR="006F0273" w:rsidRDefault="006F0273" w:rsidP="006F0273">
                            <w:pPr>
                              <w:spacing w:after="120"/>
                              <w:rPr>
                                <w:szCs w:val="24"/>
                                <w:lang w:eastAsia="zh-CN"/>
                              </w:rPr>
                            </w:pPr>
                            <w:r>
                              <w:rPr>
                                <w:szCs w:val="24"/>
                                <w:lang w:eastAsia="zh-CN"/>
                              </w:rPr>
                              <w:t>Proposals:</w:t>
                            </w:r>
                          </w:p>
                          <w:p w14:paraId="4D1D359D" w14:textId="77777777" w:rsidR="006F0273" w:rsidRDefault="006F0273" w:rsidP="006F0273">
                            <w:pPr>
                              <w:pStyle w:val="ListParagraph"/>
                              <w:numPr>
                                <w:ilvl w:val="0"/>
                                <w:numId w:val="36"/>
                              </w:numPr>
                              <w:autoSpaceDN w:val="0"/>
                              <w:spacing w:after="120"/>
                              <w:ind w:leftChars="0"/>
                              <w:rPr>
                                <w:rFonts w:eastAsia="SimSun"/>
                                <w:szCs w:val="24"/>
                                <w:lang w:eastAsia="zh-CN"/>
                              </w:rPr>
                            </w:pPr>
                            <w:r>
                              <w:rPr>
                                <w:rFonts w:eastAsia="SimSun"/>
                                <w:szCs w:val="24"/>
                                <w:lang w:eastAsia="zh-CN"/>
                              </w:rPr>
                              <w:t xml:space="preserve">Option 1: For the purposes of CDL alignment, disregard radiation pattern parameters included in TR 38.827 Section 7.2 and consider Omnidirectional antenna pattern </w:t>
                            </w:r>
                          </w:p>
                          <w:p w14:paraId="749EA7B7" w14:textId="77777777" w:rsidR="006F0273" w:rsidRDefault="006F0273" w:rsidP="006F0273">
                            <w:pPr>
                              <w:pStyle w:val="ListParagraph"/>
                              <w:numPr>
                                <w:ilvl w:val="0"/>
                                <w:numId w:val="36"/>
                              </w:numPr>
                              <w:autoSpaceDN w:val="0"/>
                              <w:spacing w:after="120"/>
                              <w:ind w:leftChars="0"/>
                              <w:rPr>
                                <w:rFonts w:eastAsia="SimSun"/>
                                <w:szCs w:val="24"/>
                                <w:lang w:eastAsia="zh-CN"/>
                              </w:rPr>
                            </w:pPr>
                            <w:r>
                              <w:rPr>
                                <w:rFonts w:eastAsia="SimSun"/>
                                <w:szCs w:val="24"/>
                                <w:lang w:eastAsia="zh-CN"/>
                              </w:rPr>
                              <w:t xml:space="preserve">Option 2: </w:t>
                            </w:r>
                            <w:r>
                              <w:rPr>
                                <w:szCs w:val="24"/>
                                <w:lang w:eastAsia="zh-CN"/>
                              </w:rPr>
                              <w:t>The antenna pattern of a single BS antenna element could use the radiation power pattern defined in 38.901 Table 7.3-1</w:t>
                            </w:r>
                          </w:p>
                        </w:txbxContent>
                      </wps:txbx>
                      <wps:bodyPr rot="0" vert="horz" wrap="square" lIns="91440" tIns="45720" rIns="91440" bIns="45720" anchor="t" anchorCtr="0" upright="1">
                        <a:spAutoFit/>
                      </wps:bodyPr>
                    </wps:wsp>
                  </a:graphicData>
                </a:graphic>
              </wp:inline>
            </w:drawing>
          </mc:Choice>
          <mc:Fallback>
            <w:pict>
              <v:shape w14:anchorId="3A4770FF" id="Text Box 5" o:spid="_x0000_s1030" type="#_x0000_t202" style="width:480.5pt;height:109.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">
                <v:textbox style="mso-fit-shape-to-text:t">
                  <w:txbxContent>
                    <w:p w14:paraId="1DB3BDF2" w14:textId="77777777" w:rsidR="006F0273" w:rsidRDefault="006F0273" w:rsidP="006F0273">
                      <w:pPr>
                        <w:rPr>
                          <w:rFonts w:eastAsia="SimSun"/>
                          <w:b/>
                          <w:u w:val="single"/>
                        </w:rPr>
                      </w:pPr>
                      <w:r>
                        <w:rPr>
                          <w:b/>
                          <w:u w:val="single"/>
                        </w:rPr>
                        <w:t>Radiation Pattern</w:t>
                      </w:r>
                    </w:p>
                    <w:p w14:paraId="138AC110" w14:textId="77777777" w:rsidR="006F0273" w:rsidRDefault="006F0273" w:rsidP="006F0273">
                      <w:pPr>
                        <w:spacing w:after="120"/>
                        <w:rPr>
                          <w:szCs w:val="24"/>
                          <w:lang w:eastAsia="zh-CN"/>
                        </w:rPr>
                      </w:pPr>
                      <w:r>
                        <w:rPr>
                          <w:szCs w:val="24"/>
                          <w:lang w:eastAsia="zh-CN"/>
                        </w:rPr>
                        <w:t>Proposals:</w:t>
                      </w:r>
                    </w:p>
                    <w:p w14:paraId="4D1D359D" w14:textId="77777777" w:rsidR="006F0273" w:rsidRDefault="006F0273" w:rsidP="006F0273">
                      <w:pPr>
                        <w:pStyle w:val="ListParagraph"/>
                        <w:numPr>
                          <w:ilvl w:val="0"/>
                          <w:numId w:val="36"/>
                        </w:numPr>
                        <w:autoSpaceDN w:val="0"/>
                        <w:spacing w:after="120"/>
                        <w:ind w:leftChars="0"/>
                        <w:rPr>
                          <w:rFonts w:eastAsia="SimSun"/>
                          <w:szCs w:val="24"/>
                          <w:lang w:eastAsia="zh-CN"/>
                        </w:rPr>
                      </w:pPr>
                      <w:r>
                        <w:rPr>
                          <w:rFonts w:eastAsia="SimSun"/>
                          <w:szCs w:val="24"/>
                          <w:lang w:eastAsia="zh-CN"/>
                        </w:rPr>
                        <w:t xml:space="preserve">Option 1: For the purposes of CDL alignment, disregard radiation pattern parameters included in TR 38.827 Section 7.2 and consider Omnidirectional antenna </w:t>
                      </w:r>
                      <w:proofErr w:type="gramStart"/>
                      <w:r>
                        <w:rPr>
                          <w:rFonts w:eastAsia="SimSun"/>
                          <w:szCs w:val="24"/>
                          <w:lang w:eastAsia="zh-CN"/>
                        </w:rPr>
                        <w:t>pattern</w:t>
                      </w:r>
                      <w:proofErr w:type="gramEnd"/>
                      <w:r>
                        <w:rPr>
                          <w:rFonts w:eastAsia="SimSun"/>
                          <w:szCs w:val="24"/>
                          <w:lang w:eastAsia="zh-CN"/>
                        </w:rPr>
                        <w:t xml:space="preserve"> </w:t>
                      </w:r>
                    </w:p>
                    <w:p w14:paraId="749EA7B7" w14:textId="77777777" w:rsidR="006F0273" w:rsidRDefault="006F0273" w:rsidP="006F0273">
                      <w:pPr>
                        <w:pStyle w:val="ListParagraph"/>
                        <w:numPr>
                          <w:ilvl w:val="0"/>
                          <w:numId w:val="36"/>
                        </w:numPr>
                        <w:autoSpaceDN w:val="0"/>
                        <w:spacing w:after="120"/>
                        <w:ind w:leftChars="0"/>
                        <w:rPr>
                          <w:rFonts w:eastAsia="SimSun"/>
                          <w:szCs w:val="24"/>
                          <w:lang w:eastAsia="zh-CN"/>
                        </w:rPr>
                      </w:pPr>
                      <w:r>
                        <w:rPr>
                          <w:rFonts w:eastAsia="SimSun"/>
                          <w:szCs w:val="24"/>
                          <w:lang w:eastAsia="zh-CN"/>
                        </w:rPr>
                        <w:t xml:space="preserve">Option 2: </w:t>
                      </w:r>
                      <w:r>
                        <w:rPr>
                          <w:szCs w:val="24"/>
                          <w:lang w:eastAsia="zh-CN"/>
                        </w:rPr>
                        <w:t>The antenna pattern of a single BS antenna element could use the radiation power pattern defined in 38.901 Table 7.3-1</w:t>
                      </w:r>
                    </w:p>
                  </w:txbxContent>
                </v:textbox>
                <w10:anchorlock/>
              </v:shape>
            </w:pict>
          </mc:Fallback>
        </mc:AlternateContent>
      </w:r>
    </w:p>
    <w:p w14:paraId="789DD4CA" w14:textId="77777777" w:rsidR="006F0273" w:rsidRDefault="006F0273" w:rsidP="006F0273">
      <w:pPr>
        <w:jc w:val="both"/>
        <w:rPr>
          <w:lang w:eastAsia="zh-CN"/>
        </w:rPr>
      </w:pPr>
      <w:r>
        <w:rPr>
          <w:lang w:eastAsia="zh-CN"/>
        </w:rPr>
        <w:t>We have used antenna radiation pattern for BS as proposed in Option 2 in our simulations and we see it as feasible options.</w:t>
      </w:r>
    </w:p>
    <w:p w14:paraId="59F9355A" w14:textId="1E618133" w:rsidR="006F0273" w:rsidRDefault="006F0273" w:rsidP="006F0273">
      <w:pPr>
        <w:jc w:val="both"/>
        <w:rPr>
          <w:b/>
          <w:bCs/>
        </w:rPr>
      </w:pPr>
      <w:r>
        <w:rPr>
          <w:rFonts w:eastAsiaTheme="minorEastAsia"/>
          <w:b/>
          <w:lang w:eastAsia="zh-TW"/>
        </w:rPr>
        <w:t>Proposal #</w:t>
      </w:r>
      <w:r w:rsidR="00CF5AD0">
        <w:rPr>
          <w:rFonts w:eastAsiaTheme="minorEastAsia"/>
          <w:b/>
          <w:lang w:eastAsia="zh-TW"/>
        </w:rPr>
        <w:t>11</w:t>
      </w:r>
      <w:r>
        <w:rPr>
          <w:rFonts w:eastAsiaTheme="minorEastAsia"/>
          <w:b/>
          <w:lang w:eastAsia="zh-TW"/>
        </w:rPr>
        <w:t xml:space="preserve">: </w:t>
      </w:r>
      <w:r>
        <w:rPr>
          <w:b/>
          <w:bCs/>
        </w:rPr>
        <w:t>We propose to use BS radiation pattern as defined in TR38.901 Table 7.3-1.</w:t>
      </w:r>
    </w:p>
    <w:p w14:paraId="4880B428" w14:textId="201C575A" w:rsidR="006F0273" w:rsidRDefault="006F0273" w:rsidP="006F0273">
      <w:pPr>
        <w:jc w:val="both"/>
        <w:rPr>
          <w:b/>
          <w:bCs/>
        </w:rPr>
      </w:pPr>
      <w:r>
        <w:rPr>
          <w:rFonts w:eastAsiaTheme="minorEastAsia"/>
          <w:b/>
          <w:lang w:eastAsia="zh-TW"/>
        </w:rPr>
        <w:t>Proposal #</w:t>
      </w:r>
      <w:r w:rsidR="00CF5AD0">
        <w:rPr>
          <w:rFonts w:eastAsiaTheme="minorEastAsia"/>
          <w:b/>
          <w:lang w:eastAsia="zh-TW"/>
        </w:rPr>
        <w:t>12</w:t>
      </w:r>
      <w:r>
        <w:rPr>
          <w:rFonts w:eastAsiaTheme="minorEastAsia"/>
          <w:b/>
          <w:lang w:eastAsia="zh-TW"/>
        </w:rPr>
        <w:t xml:space="preserve">: </w:t>
      </w:r>
      <w:r>
        <w:rPr>
          <w:b/>
          <w:bCs/>
        </w:rPr>
        <w:t>We propose to use Omnidirectional antennas for UE.</w:t>
      </w:r>
    </w:p>
    <w:p w14:paraId="4D8EA58A" w14:textId="77777777" w:rsidR="006F0273" w:rsidRDefault="006F0273" w:rsidP="006F0273"/>
    <w:p w14:paraId="2AB4EE4A" w14:textId="59458256" w:rsidR="006F0273" w:rsidRDefault="006F0273" w:rsidP="006F0273">
      <w:pPr>
        <w:jc w:val="both"/>
        <w:rPr>
          <w:lang w:eastAsia="zh-CN"/>
        </w:rPr>
      </w:pPr>
      <w:r>
        <w:rPr>
          <w:noProof/>
        </w:rPr>
        <mc:AlternateContent>
          <mc:Choice Requires="wps">
            <w:drawing>
              <wp:inline distT="0" distB="0" distL="0" distR="0" wp14:anchorId="4AB7A8C4" wp14:editId="1C49E0E5">
                <wp:extent cx="6102350" cy="1031875"/>
                <wp:effectExtent l="9525" t="9525" r="12700" b="6350"/>
                <wp:docPr id="179294863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031875"/>
                        </a:xfrm>
                        <a:prstGeom prst="rect">
                          <a:avLst/>
                        </a:prstGeom>
                        <a:solidFill>
                          <a:srgbClr val="FFFFFF"/>
                        </a:solidFill>
                        <a:ln w="9525">
                          <a:solidFill>
                            <a:srgbClr val="000000"/>
                          </a:solidFill>
                          <a:miter lim="800000"/>
                          <a:headEnd/>
                          <a:tailEnd/>
                        </a:ln>
                      </wps:spPr>
                      <wps:txbx>
                        <w:txbxContent>
                          <w:p w14:paraId="36A4720B" w14:textId="77777777" w:rsidR="006F0273" w:rsidRDefault="006F0273" w:rsidP="006F0273">
                            <w:pPr>
                              <w:rPr>
                                <w:rFonts w:eastAsia="SimSun"/>
                                <w:b/>
                                <w:u w:val="single"/>
                              </w:rPr>
                            </w:pPr>
                            <w:r>
                              <w:rPr>
                                <w:b/>
                                <w:u w:val="single"/>
                              </w:rPr>
                              <w:t>Frequency Bands</w:t>
                            </w:r>
                          </w:p>
                          <w:p w14:paraId="5DB7F2C0" w14:textId="77777777" w:rsidR="006F0273" w:rsidRDefault="006F0273" w:rsidP="006F0273">
                            <w:pPr>
                              <w:spacing w:after="120"/>
                              <w:rPr>
                                <w:szCs w:val="24"/>
                                <w:lang w:eastAsia="zh-CN"/>
                              </w:rPr>
                            </w:pPr>
                            <w:r>
                              <w:rPr>
                                <w:szCs w:val="24"/>
                                <w:lang w:eastAsia="zh-CN"/>
                              </w:rPr>
                              <w:t>Proposals:</w:t>
                            </w:r>
                          </w:p>
                          <w:p w14:paraId="74E89905" w14:textId="77777777" w:rsidR="006F0273" w:rsidRDefault="006F0273" w:rsidP="006F0273">
                            <w:pPr>
                              <w:pStyle w:val="ListParagraph"/>
                              <w:numPr>
                                <w:ilvl w:val="0"/>
                                <w:numId w:val="36"/>
                              </w:numPr>
                              <w:overflowPunct w:val="0"/>
                              <w:autoSpaceDE w:val="0"/>
                              <w:autoSpaceDN w:val="0"/>
                              <w:adjustRightInd w:val="0"/>
                              <w:ind w:leftChars="0"/>
                              <w:rPr>
                                <w:lang w:eastAsia="ja-JP"/>
                              </w:rPr>
                            </w:pPr>
                            <w:r>
                              <w:rPr>
                                <w:szCs w:val="24"/>
                                <w:lang w:eastAsia="zh-CN"/>
                              </w:rPr>
                              <w:t>Option 1: RAN4 to study if the same CDL channel model can be defined for all carrier frequencies/ bands in given frequency range</w:t>
                            </w:r>
                          </w:p>
                        </w:txbxContent>
                      </wps:txbx>
                      <wps:bodyPr rot="0" vert="horz" wrap="square" lIns="91440" tIns="45720" rIns="91440" bIns="45720" anchor="t" anchorCtr="0" upright="1">
                        <a:spAutoFit/>
                      </wps:bodyPr>
                    </wps:wsp>
                  </a:graphicData>
                </a:graphic>
              </wp:inline>
            </w:drawing>
          </mc:Choice>
          <mc:Fallback>
            <w:pict>
              <v:shape w14:anchorId="4AB7A8C4" id="Text Box 11" o:spid="_x0000_s1031" type="#_x0000_t202" style="width:480.5pt;height:81.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">
                <v:textbox style="mso-fit-shape-to-text:t">
                  <w:txbxContent>
                    <w:p w14:paraId="36A4720B" w14:textId="77777777" w:rsidR="006F0273" w:rsidRDefault="006F0273" w:rsidP="006F0273">
                      <w:pPr>
                        <w:rPr>
                          <w:rFonts w:eastAsia="SimSun"/>
                          <w:b/>
                          <w:u w:val="single"/>
                        </w:rPr>
                      </w:pPr>
                      <w:r>
                        <w:rPr>
                          <w:b/>
                          <w:u w:val="single"/>
                        </w:rPr>
                        <w:t>Frequency Bands</w:t>
                      </w:r>
                    </w:p>
                    <w:p w14:paraId="5DB7F2C0" w14:textId="77777777" w:rsidR="006F0273" w:rsidRDefault="006F0273" w:rsidP="006F0273">
                      <w:pPr>
                        <w:spacing w:after="120"/>
                        <w:rPr>
                          <w:szCs w:val="24"/>
                          <w:lang w:eastAsia="zh-CN"/>
                        </w:rPr>
                      </w:pPr>
                      <w:r>
                        <w:rPr>
                          <w:szCs w:val="24"/>
                          <w:lang w:eastAsia="zh-CN"/>
                        </w:rPr>
                        <w:t>Proposals:</w:t>
                      </w:r>
                    </w:p>
                    <w:p w14:paraId="74E89905" w14:textId="77777777" w:rsidR="006F0273" w:rsidRDefault="006F0273" w:rsidP="006F0273">
                      <w:pPr>
                        <w:pStyle w:val="ListParagraph"/>
                        <w:numPr>
                          <w:ilvl w:val="0"/>
                          <w:numId w:val="36"/>
                        </w:numPr>
                        <w:overflowPunct w:val="0"/>
                        <w:autoSpaceDE w:val="0"/>
                        <w:autoSpaceDN w:val="0"/>
                        <w:adjustRightInd w:val="0"/>
                        <w:ind w:leftChars="0"/>
                        <w:rPr>
                          <w:lang w:eastAsia="ja-JP"/>
                        </w:rPr>
                      </w:pPr>
                      <w:r>
                        <w:rPr>
                          <w:szCs w:val="24"/>
                          <w:lang w:eastAsia="zh-CN"/>
                        </w:rPr>
                        <w:t xml:space="preserve">Option 1: RAN4 to study if the same CDL channel model can be defined for all carrier frequencies/ bands in given frequency </w:t>
                      </w:r>
                      <w:proofErr w:type="gramStart"/>
                      <w:r>
                        <w:rPr>
                          <w:szCs w:val="24"/>
                          <w:lang w:eastAsia="zh-CN"/>
                        </w:rPr>
                        <w:t>range</w:t>
                      </w:r>
                      <w:proofErr w:type="gramEnd"/>
                    </w:p>
                  </w:txbxContent>
                </v:textbox>
                <w10:anchorlock/>
              </v:shape>
            </w:pict>
          </mc:Fallback>
        </mc:AlternateContent>
      </w:r>
    </w:p>
    <w:p w14:paraId="7A266538" w14:textId="77777777" w:rsidR="006F0273" w:rsidRDefault="006F0273" w:rsidP="006F0273">
      <w:pPr>
        <w:jc w:val="both"/>
        <w:rPr>
          <w:lang w:eastAsia="zh-CN"/>
        </w:rPr>
      </w:pPr>
      <w:r>
        <w:rPr>
          <w:lang w:eastAsia="zh-CN"/>
        </w:rPr>
        <w:t>We see it valuable feasibility check to verify channel model in more bands and carrier frequencies. However, we see that we should focus first to 3.5GHz carrier frequency and check other frequencies in the end of feasibility study.</w:t>
      </w:r>
    </w:p>
    <w:p w14:paraId="4DB840E6" w14:textId="446E399C" w:rsidR="006F0273" w:rsidRPr="00CF5AD0" w:rsidRDefault="006F0273" w:rsidP="006F0273">
      <w:pPr>
        <w:jc w:val="both"/>
        <w:rPr>
          <w:b/>
          <w:bCs/>
        </w:rPr>
      </w:pPr>
      <w:r>
        <w:rPr>
          <w:rFonts w:eastAsiaTheme="minorEastAsia"/>
          <w:b/>
          <w:lang w:eastAsia="zh-TW"/>
        </w:rPr>
        <w:t>Proposal #</w:t>
      </w:r>
      <w:r w:rsidR="00CF5AD0">
        <w:rPr>
          <w:rFonts w:eastAsiaTheme="minorEastAsia"/>
          <w:b/>
          <w:lang w:eastAsia="zh-TW"/>
        </w:rPr>
        <w:t>13</w:t>
      </w:r>
      <w:r>
        <w:rPr>
          <w:rFonts w:eastAsiaTheme="minorEastAsia"/>
          <w:b/>
          <w:lang w:eastAsia="zh-TW"/>
        </w:rPr>
        <w:t xml:space="preserve">: </w:t>
      </w:r>
      <w:r>
        <w:rPr>
          <w:b/>
          <w:bCs/>
        </w:rPr>
        <w:t>We propose to focus on 3.5GHz carrier frequency first but check other frequencies in the end of feasibility study.</w:t>
      </w:r>
    </w:p>
    <w:p w14:paraId="309E9B23" w14:textId="77777777" w:rsidR="006F0273" w:rsidRDefault="006F0273" w:rsidP="006F0273">
      <w:pPr>
        <w:jc w:val="both"/>
        <w:rPr>
          <w:lang w:eastAsia="zh-CN"/>
        </w:rPr>
      </w:pPr>
    </w:p>
    <w:p w14:paraId="4FB2508D" w14:textId="147BC004" w:rsidR="006F0273" w:rsidRDefault="006F0273" w:rsidP="006F0273">
      <w:pPr>
        <w:jc w:val="both"/>
        <w:rPr>
          <w:lang w:eastAsia="zh-CN"/>
        </w:rPr>
      </w:pPr>
      <w:r>
        <w:rPr>
          <w:noProof/>
        </w:rPr>
        <mc:AlternateContent>
          <mc:Choice Requires="wps">
            <w:drawing>
              <wp:inline distT="0" distB="0" distL="0" distR="0" wp14:anchorId="02D23F66" wp14:editId="4C312596">
                <wp:extent cx="6102350" cy="878840"/>
                <wp:effectExtent l="9525" t="9525" r="12700" b="6985"/>
                <wp:docPr id="1171094545"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878840"/>
                        </a:xfrm>
                        <a:prstGeom prst="rect">
                          <a:avLst/>
                        </a:prstGeom>
                        <a:solidFill>
                          <a:srgbClr val="FFFFFF"/>
                        </a:solidFill>
                        <a:ln w="9525">
                          <a:solidFill>
                            <a:srgbClr val="000000"/>
                          </a:solidFill>
                          <a:miter lim="800000"/>
                          <a:headEnd/>
                          <a:tailEnd/>
                        </a:ln>
                      </wps:spPr>
                      <wps:txbx>
                        <w:txbxContent>
                          <w:p w14:paraId="254F44E9" w14:textId="77777777" w:rsidR="006F0273" w:rsidRDefault="006F0273" w:rsidP="006F0273">
                            <w:pPr>
                              <w:rPr>
                                <w:rFonts w:eastAsia="SimSun"/>
                                <w:b/>
                                <w:u w:val="single"/>
                              </w:rPr>
                            </w:pPr>
                            <w:r>
                              <w:rPr>
                                <w:b/>
                                <w:u w:val="single"/>
                              </w:rPr>
                              <w:t>Time Varying Beam Direction</w:t>
                            </w:r>
                          </w:p>
                          <w:p w14:paraId="6D136D51" w14:textId="77777777" w:rsidR="006F0273" w:rsidRDefault="006F0273" w:rsidP="006F0273">
                            <w:pPr>
                              <w:spacing w:after="120"/>
                              <w:rPr>
                                <w:szCs w:val="24"/>
                                <w:lang w:eastAsia="zh-CN"/>
                              </w:rPr>
                            </w:pPr>
                            <w:r>
                              <w:rPr>
                                <w:szCs w:val="24"/>
                                <w:lang w:eastAsia="zh-CN"/>
                              </w:rPr>
                              <w:t>Proposals:</w:t>
                            </w:r>
                          </w:p>
                          <w:p w14:paraId="1D55B1FE" w14:textId="77777777" w:rsidR="006F0273" w:rsidRDefault="006F0273" w:rsidP="006F0273">
                            <w:pPr>
                              <w:pStyle w:val="ListParagraph"/>
                              <w:numPr>
                                <w:ilvl w:val="0"/>
                                <w:numId w:val="36"/>
                              </w:numPr>
                              <w:overflowPunct w:val="0"/>
                              <w:autoSpaceDE w:val="0"/>
                              <w:autoSpaceDN w:val="0"/>
                              <w:adjustRightInd w:val="0"/>
                              <w:ind w:leftChars="0"/>
                              <w:rPr>
                                <w:rFonts w:eastAsia="SimSun"/>
                                <w:szCs w:val="24"/>
                                <w:lang w:eastAsia="zh-CN"/>
                              </w:rPr>
                            </w:pPr>
                            <w:r>
                              <w:rPr>
                                <w:rFonts w:eastAsia="SimSun"/>
                                <w:szCs w:val="24"/>
                                <w:lang w:eastAsia="zh-CN"/>
                              </w:rPr>
                              <w:t>Option 1: Further evaluate the method for time variant beam directions in CDL model.</w:t>
                            </w:r>
                          </w:p>
                        </w:txbxContent>
                      </wps:txbx>
                      <wps:bodyPr rot="0" vert="horz" wrap="square" lIns="91440" tIns="45720" rIns="91440" bIns="45720" anchor="t" anchorCtr="0" upright="1">
                        <a:spAutoFit/>
                      </wps:bodyPr>
                    </wps:wsp>
                  </a:graphicData>
                </a:graphic>
              </wp:inline>
            </w:drawing>
          </mc:Choice>
          <mc:Fallback>
            <w:pict>
              <v:shape w14:anchorId="02D23F66" id="Text Box 10" o:spid="_x0000_s1032" type="#_x0000_t202" style="width:480.5pt;height:69.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">
                <v:textbox style="mso-fit-shape-to-text:t">
                  <w:txbxContent>
                    <w:p w14:paraId="254F44E9" w14:textId="77777777" w:rsidR="006F0273" w:rsidRDefault="006F0273" w:rsidP="006F0273">
                      <w:pPr>
                        <w:rPr>
                          <w:rFonts w:eastAsia="SimSun"/>
                          <w:b/>
                          <w:u w:val="single"/>
                        </w:rPr>
                      </w:pPr>
                      <w:r>
                        <w:rPr>
                          <w:b/>
                          <w:u w:val="single"/>
                        </w:rPr>
                        <w:t>Time Varying Beam Direction</w:t>
                      </w:r>
                    </w:p>
                    <w:p w14:paraId="6D136D51" w14:textId="77777777" w:rsidR="006F0273" w:rsidRDefault="006F0273" w:rsidP="006F0273">
                      <w:pPr>
                        <w:spacing w:after="120"/>
                        <w:rPr>
                          <w:szCs w:val="24"/>
                          <w:lang w:eastAsia="zh-CN"/>
                        </w:rPr>
                      </w:pPr>
                      <w:r>
                        <w:rPr>
                          <w:szCs w:val="24"/>
                          <w:lang w:eastAsia="zh-CN"/>
                        </w:rPr>
                        <w:t>Proposals:</w:t>
                      </w:r>
                    </w:p>
                    <w:p w14:paraId="1D55B1FE" w14:textId="77777777" w:rsidR="006F0273" w:rsidRDefault="006F0273" w:rsidP="006F0273">
                      <w:pPr>
                        <w:pStyle w:val="ListParagraph"/>
                        <w:numPr>
                          <w:ilvl w:val="0"/>
                          <w:numId w:val="36"/>
                        </w:numPr>
                        <w:overflowPunct w:val="0"/>
                        <w:autoSpaceDE w:val="0"/>
                        <w:autoSpaceDN w:val="0"/>
                        <w:adjustRightInd w:val="0"/>
                        <w:ind w:leftChars="0"/>
                        <w:rPr>
                          <w:rFonts w:eastAsia="SimSun"/>
                          <w:szCs w:val="24"/>
                          <w:lang w:eastAsia="zh-CN"/>
                        </w:rPr>
                      </w:pPr>
                      <w:r>
                        <w:rPr>
                          <w:rFonts w:eastAsia="SimSun"/>
                          <w:szCs w:val="24"/>
                          <w:lang w:eastAsia="zh-CN"/>
                        </w:rPr>
                        <w:t>Option 1: Further evaluate the method for time variant beam directions in CDL model.</w:t>
                      </w:r>
                    </w:p>
                  </w:txbxContent>
                </v:textbox>
                <w10:anchorlock/>
              </v:shape>
            </w:pict>
          </mc:Fallback>
        </mc:AlternateContent>
      </w:r>
    </w:p>
    <w:p w14:paraId="06C90BF7" w14:textId="5A764E98" w:rsidR="006F0273" w:rsidRDefault="006F0273" w:rsidP="006F0273">
      <w:pPr>
        <w:jc w:val="both"/>
        <w:rPr>
          <w:lang w:eastAsia="zh-CN"/>
        </w:rPr>
      </w:pPr>
      <w:r>
        <w:rPr>
          <w:lang w:eastAsia="zh-CN"/>
        </w:rPr>
        <w:t xml:space="preserve">Existing TDL channel models implement time varying beam direction for more extensive PMI testing. We would like to </w:t>
      </w:r>
      <w:r w:rsidR="00AE3ED0">
        <w:rPr>
          <w:lang w:eastAsia="zh-CN"/>
        </w:rPr>
        <w:t>consider</w:t>
      </w:r>
      <w:r w:rsidR="00D623FD">
        <w:rPr>
          <w:lang w:eastAsia="zh-CN"/>
        </w:rPr>
        <w:t xml:space="preserve"> </w:t>
      </w:r>
      <w:r>
        <w:rPr>
          <w:lang w:eastAsia="zh-CN"/>
        </w:rPr>
        <w:t>similar possibility available for CDL channels too.</w:t>
      </w:r>
    </w:p>
    <w:p w14:paraId="69DCB4EE" w14:textId="1B847AF8" w:rsidR="006F0273" w:rsidRDefault="006F0273" w:rsidP="006F0273">
      <w:pPr>
        <w:jc w:val="both"/>
        <w:rPr>
          <w:b/>
          <w:bCs/>
        </w:rPr>
      </w:pPr>
      <w:r>
        <w:rPr>
          <w:rFonts w:eastAsiaTheme="minorEastAsia"/>
          <w:b/>
          <w:lang w:eastAsia="zh-TW"/>
        </w:rPr>
        <w:t>Proposal #</w:t>
      </w:r>
      <w:r w:rsidR="00CF5AD0">
        <w:rPr>
          <w:rFonts w:eastAsiaTheme="minorEastAsia"/>
          <w:b/>
          <w:lang w:eastAsia="zh-TW"/>
        </w:rPr>
        <w:t>14</w:t>
      </w:r>
      <w:r>
        <w:rPr>
          <w:rFonts w:eastAsiaTheme="minorEastAsia"/>
          <w:b/>
          <w:lang w:eastAsia="zh-TW"/>
        </w:rPr>
        <w:t xml:space="preserve">: </w:t>
      </w:r>
      <w:r>
        <w:rPr>
          <w:b/>
          <w:bCs/>
        </w:rPr>
        <w:t>We propose to further evaluate the method for time variant beam directions in CDL model.</w:t>
      </w:r>
    </w:p>
    <w:p w14:paraId="53160320" w14:textId="77777777" w:rsidR="006F0273" w:rsidRDefault="006F0273" w:rsidP="006F0273">
      <w:pPr>
        <w:jc w:val="both"/>
        <w:rPr>
          <w:lang w:eastAsia="zh-CN"/>
        </w:rPr>
      </w:pPr>
    </w:p>
    <w:p w14:paraId="0E82B559" w14:textId="7E25B186" w:rsidR="006F0273" w:rsidRDefault="006F0273" w:rsidP="006F0273">
      <w:pPr>
        <w:jc w:val="both"/>
        <w:rPr>
          <w:lang w:eastAsia="zh-CN"/>
        </w:rPr>
      </w:pPr>
      <w:r>
        <w:rPr>
          <w:noProof/>
        </w:rPr>
        <mc:AlternateContent>
          <mc:Choice Requires="wps">
            <w:drawing>
              <wp:inline distT="0" distB="0" distL="0" distR="0" wp14:anchorId="56D6D783" wp14:editId="19201080">
                <wp:extent cx="6102350" cy="1972310"/>
                <wp:effectExtent l="9525" t="9525" r="12700" b="8890"/>
                <wp:docPr id="611317308"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972310"/>
                        </a:xfrm>
                        <a:prstGeom prst="rect">
                          <a:avLst/>
                        </a:prstGeom>
                        <a:solidFill>
                          <a:srgbClr val="FFFFFF"/>
                        </a:solidFill>
                        <a:ln w="9525">
                          <a:solidFill>
                            <a:srgbClr val="000000"/>
                          </a:solidFill>
                          <a:miter lim="800000"/>
                          <a:headEnd/>
                          <a:tailEnd/>
                        </a:ln>
                      </wps:spPr>
                      <wps:txbx>
                        <w:txbxContent>
                          <w:p w14:paraId="607BA7AE" w14:textId="77777777" w:rsidR="006F0273" w:rsidRDefault="006F0273" w:rsidP="006F0273">
                            <w:pPr>
                              <w:rPr>
                                <w:rFonts w:eastAsia="SimSun"/>
                                <w:lang w:eastAsia="zh-CN"/>
                              </w:rPr>
                            </w:pPr>
                            <w:r>
                              <w:rPr>
                                <w:b/>
                                <w:u w:val="single"/>
                              </w:rPr>
                              <w:t xml:space="preserve">UE Speed </w:t>
                            </w:r>
                          </w:p>
                          <w:p w14:paraId="02DC9FD9" w14:textId="77777777" w:rsidR="006F0273" w:rsidRDefault="006F0273" w:rsidP="006F0273">
                            <w:pPr>
                              <w:rPr>
                                <w:b/>
                                <w:bCs/>
                                <w:szCs w:val="24"/>
                                <w:lang w:eastAsia="zh-CN"/>
                              </w:rPr>
                            </w:pPr>
                            <w:r>
                              <w:rPr>
                                <w:b/>
                                <w:bCs/>
                                <w:szCs w:val="24"/>
                                <w:lang w:eastAsia="zh-CN"/>
                              </w:rPr>
                              <w:t>Agreement</w:t>
                            </w:r>
                          </w:p>
                          <w:p w14:paraId="64ECEEF1" w14:textId="77777777" w:rsidR="006F0273" w:rsidRDefault="006F0273" w:rsidP="006F0273">
                            <w:pPr>
                              <w:rPr>
                                <w:szCs w:val="24"/>
                                <w:lang w:eastAsia="zh-CN"/>
                              </w:rPr>
                            </w:pPr>
                            <w:r>
                              <w:rPr>
                                <w:szCs w:val="24"/>
                                <w:lang w:eastAsia="zh-CN"/>
                              </w:rPr>
                              <w:t xml:space="preserve">Interested companies to use 30 km/h and/or 3 km/h for UE speed/velocity. </w:t>
                            </w:r>
                          </w:p>
                          <w:p w14:paraId="70978CB6" w14:textId="77777777" w:rsidR="006F0273" w:rsidRDefault="006F0273" w:rsidP="006F0273">
                            <w:pPr>
                              <w:rPr>
                                <w:szCs w:val="24"/>
                                <w:lang w:eastAsia="zh-CN"/>
                              </w:rPr>
                            </w:pPr>
                            <w:r>
                              <w:rPr>
                                <w:szCs w:val="24"/>
                                <w:lang w:eastAsia="zh-CN"/>
                              </w:rPr>
                              <w:t>TDL doppler values to be used for simulation:</w:t>
                            </w:r>
                          </w:p>
                          <w:p w14:paraId="00FE07F3" w14:textId="77777777" w:rsidR="006F0273" w:rsidRDefault="006F0273" w:rsidP="006F0273">
                            <w:pPr>
                              <w:pStyle w:val="ListParagraph"/>
                              <w:numPr>
                                <w:ilvl w:val="0"/>
                                <w:numId w:val="38"/>
                              </w:numPr>
                              <w:overflowPunct w:val="0"/>
                              <w:autoSpaceDE w:val="0"/>
                              <w:autoSpaceDN w:val="0"/>
                              <w:adjustRightInd w:val="0"/>
                              <w:ind w:leftChars="0"/>
                              <w:rPr>
                                <w:szCs w:val="24"/>
                                <w:lang w:eastAsia="zh-CN"/>
                              </w:rPr>
                            </w:pPr>
                            <w:r>
                              <w:rPr>
                                <w:szCs w:val="24"/>
                                <w:lang w:eastAsia="zh-CN"/>
                              </w:rPr>
                              <w:t>100 Hz for 30 km/h</w:t>
                            </w:r>
                          </w:p>
                          <w:p w14:paraId="2C83A30F" w14:textId="77777777" w:rsidR="006F0273" w:rsidRDefault="006F0273" w:rsidP="006F0273">
                            <w:pPr>
                              <w:pStyle w:val="ListParagraph"/>
                              <w:numPr>
                                <w:ilvl w:val="0"/>
                                <w:numId w:val="38"/>
                              </w:numPr>
                              <w:overflowPunct w:val="0"/>
                              <w:autoSpaceDE w:val="0"/>
                              <w:autoSpaceDN w:val="0"/>
                              <w:adjustRightInd w:val="0"/>
                              <w:ind w:leftChars="0"/>
                              <w:rPr>
                                <w:szCs w:val="24"/>
                                <w:lang w:eastAsia="zh-CN"/>
                              </w:rPr>
                            </w:pPr>
                            <w:r>
                              <w:rPr>
                                <w:szCs w:val="24"/>
                                <w:lang w:eastAsia="zh-CN"/>
                              </w:rPr>
                              <w:t xml:space="preserve">10 Hz for 3 km/h </w:t>
                            </w:r>
                          </w:p>
                          <w:p w14:paraId="51134F9D" w14:textId="77777777" w:rsidR="006F0273" w:rsidRDefault="006F0273" w:rsidP="006F0273">
                            <w:pPr>
                              <w:rPr>
                                <w:i/>
                                <w:iCs/>
                                <w:szCs w:val="24"/>
                                <w:lang w:eastAsia="zh-CN"/>
                              </w:rPr>
                            </w:pPr>
                            <w:r>
                              <w:rPr>
                                <w:i/>
                                <w:iCs/>
                                <w:szCs w:val="24"/>
                                <w:lang w:eastAsia="zh-CN"/>
                              </w:rPr>
                              <w:t>Assumption: 3.5 GHz carrier to be used for simulations (aligned with FR1)</w:t>
                            </w:r>
                          </w:p>
                        </w:txbxContent>
                      </wps:txbx>
                      <wps:bodyPr rot="0" vert="horz" wrap="square" lIns="91440" tIns="45720" rIns="91440" bIns="45720" anchor="t" anchorCtr="0" upright="1">
                        <a:spAutoFit/>
                      </wps:bodyPr>
                    </wps:wsp>
                  </a:graphicData>
                </a:graphic>
              </wp:inline>
            </w:drawing>
          </mc:Choice>
          <mc:Fallback>
            <w:pict>
              <v:shape w14:anchorId="56D6D783" id="Text Box 9" o:spid="_x0000_s1033" type="#_x0000_t202" style="width:480.5pt;height:155.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">
                <v:textbox style="mso-fit-shape-to-text:t">
                  <w:txbxContent>
                    <w:p w14:paraId="607BA7AE" w14:textId="77777777" w:rsidR="006F0273" w:rsidRDefault="006F0273" w:rsidP="006F0273">
                      <w:pPr>
                        <w:rPr>
                          <w:rFonts w:eastAsia="SimSun"/>
                          <w:lang w:eastAsia="zh-CN"/>
                        </w:rPr>
                      </w:pPr>
                      <w:r>
                        <w:rPr>
                          <w:b/>
                          <w:u w:val="single"/>
                        </w:rPr>
                        <w:t xml:space="preserve">UE Speed </w:t>
                      </w:r>
                    </w:p>
                    <w:p w14:paraId="02DC9FD9" w14:textId="77777777" w:rsidR="006F0273" w:rsidRDefault="006F0273" w:rsidP="006F0273">
                      <w:pPr>
                        <w:rPr>
                          <w:b/>
                          <w:bCs/>
                          <w:szCs w:val="24"/>
                          <w:lang w:eastAsia="zh-CN"/>
                        </w:rPr>
                      </w:pPr>
                      <w:r>
                        <w:rPr>
                          <w:b/>
                          <w:bCs/>
                          <w:szCs w:val="24"/>
                          <w:lang w:eastAsia="zh-CN"/>
                        </w:rPr>
                        <w:t>Agreement</w:t>
                      </w:r>
                    </w:p>
                    <w:p w14:paraId="64ECEEF1" w14:textId="77777777" w:rsidR="006F0273" w:rsidRDefault="006F0273" w:rsidP="006F0273">
                      <w:pPr>
                        <w:rPr>
                          <w:szCs w:val="24"/>
                          <w:lang w:eastAsia="zh-CN"/>
                        </w:rPr>
                      </w:pPr>
                      <w:r>
                        <w:rPr>
                          <w:szCs w:val="24"/>
                          <w:lang w:eastAsia="zh-CN"/>
                        </w:rPr>
                        <w:t xml:space="preserve">Interested companies to use 30 km/h and/or 3 km/h for UE speed/velocity. </w:t>
                      </w:r>
                    </w:p>
                    <w:p w14:paraId="70978CB6" w14:textId="77777777" w:rsidR="006F0273" w:rsidRDefault="006F0273" w:rsidP="006F0273">
                      <w:pPr>
                        <w:rPr>
                          <w:szCs w:val="24"/>
                          <w:lang w:eastAsia="zh-CN"/>
                        </w:rPr>
                      </w:pPr>
                      <w:r>
                        <w:rPr>
                          <w:szCs w:val="24"/>
                          <w:lang w:eastAsia="zh-CN"/>
                        </w:rPr>
                        <w:t>TDL doppler values to be used for simulation:</w:t>
                      </w:r>
                    </w:p>
                    <w:p w14:paraId="00FE07F3" w14:textId="77777777" w:rsidR="006F0273" w:rsidRDefault="006F0273" w:rsidP="006F0273">
                      <w:pPr>
                        <w:pStyle w:val="ListParagraph"/>
                        <w:numPr>
                          <w:ilvl w:val="0"/>
                          <w:numId w:val="38"/>
                        </w:numPr>
                        <w:overflowPunct w:val="0"/>
                        <w:autoSpaceDE w:val="0"/>
                        <w:autoSpaceDN w:val="0"/>
                        <w:adjustRightInd w:val="0"/>
                        <w:ind w:leftChars="0"/>
                        <w:rPr>
                          <w:szCs w:val="24"/>
                          <w:lang w:eastAsia="zh-CN"/>
                        </w:rPr>
                      </w:pPr>
                      <w:r>
                        <w:rPr>
                          <w:szCs w:val="24"/>
                          <w:lang w:eastAsia="zh-CN"/>
                        </w:rPr>
                        <w:t>100 Hz for 30 km/h</w:t>
                      </w:r>
                    </w:p>
                    <w:p w14:paraId="2C83A30F" w14:textId="77777777" w:rsidR="006F0273" w:rsidRDefault="006F0273" w:rsidP="006F0273">
                      <w:pPr>
                        <w:pStyle w:val="ListParagraph"/>
                        <w:numPr>
                          <w:ilvl w:val="0"/>
                          <w:numId w:val="38"/>
                        </w:numPr>
                        <w:overflowPunct w:val="0"/>
                        <w:autoSpaceDE w:val="0"/>
                        <w:autoSpaceDN w:val="0"/>
                        <w:adjustRightInd w:val="0"/>
                        <w:ind w:leftChars="0"/>
                        <w:rPr>
                          <w:szCs w:val="24"/>
                          <w:lang w:eastAsia="zh-CN"/>
                        </w:rPr>
                      </w:pPr>
                      <w:r>
                        <w:rPr>
                          <w:szCs w:val="24"/>
                          <w:lang w:eastAsia="zh-CN"/>
                        </w:rPr>
                        <w:t xml:space="preserve">10 Hz for 3 km/h </w:t>
                      </w:r>
                    </w:p>
                    <w:p w14:paraId="51134F9D" w14:textId="77777777" w:rsidR="006F0273" w:rsidRDefault="006F0273" w:rsidP="006F0273">
                      <w:pPr>
                        <w:rPr>
                          <w:i/>
                          <w:iCs/>
                          <w:szCs w:val="24"/>
                          <w:lang w:eastAsia="zh-CN"/>
                        </w:rPr>
                      </w:pPr>
                      <w:r>
                        <w:rPr>
                          <w:i/>
                          <w:iCs/>
                          <w:szCs w:val="24"/>
                          <w:lang w:eastAsia="zh-CN"/>
                        </w:rPr>
                        <w:t>Assumption: 3.5 GHz carrier to be used for simulations (aligned with FR1)</w:t>
                      </w:r>
                    </w:p>
                  </w:txbxContent>
                </v:textbox>
                <w10:anchorlock/>
              </v:shape>
            </w:pict>
          </mc:Fallback>
        </mc:AlternateContent>
      </w:r>
    </w:p>
    <w:p w14:paraId="4773DF30" w14:textId="77777777" w:rsidR="006F0273" w:rsidRDefault="006F0273" w:rsidP="006F0273">
      <w:pPr>
        <w:jc w:val="both"/>
        <w:rPr>
          <w:lang w:eastAsia="zh-CN"/>
        </w:rPr>
      </w:pPr>
      <w:r>
        <w:rPr>
          <w:lang w:eastAsia="zh-CN"/>
        </w:rPr>
        <w:lastRenderedPageBreak/>
        <w:t>In demodulation simulations for this meeting, we have used UE speed of 30 km/h, whereas for PMI simulations we have used both UE speeds 3 and 30 km/h. We see it important to evaluate proposed channel models in lower and higher doppler conditions.</w:t>
      </w:r>
    </w:p>
    <w:p w14:paraId="434615B2" w14:textId="75E55AC0" w:rsidR="006F0273" w:rsidRDefault="006F0273" w:rsidP="006F0273">
      <w:pPr>
        <w:jc w:val="both"/>
        <w:rPr>
          <w:lang w:eastAsia="zh-CN"/>
        </w:rPr>
      </w:pPr>
      <w:r>
        <w:rPr>
          <w:rFonts w:eastAsiaTheme="minorEastAsia"/>
          <w:b/>
          <w:lang w:eastAsia="zh-TW"/>
        </w:rPr>
        <w:t>Proposal #</w:t>
      </w:r>
      <w:r w:rsidR="005D6F0E">
        <w:rPr>
          <w:rFonts w:eastAsiaTheme="minorEastAsia"/>
          <w:b/>
          <w:lang w:eastAsia="zh-TW"/>
        </w:rPr>
        <w:t>15</w:t>
      </w:r>
      <w:r>
        <w:rPr>
          <w:rFonts w:eastAsiaTheme="minorEastAsia"/>
          <w:b/>
          <w:lang w:eastAsia="zh-TW"/>
        </w:rPr>
        <w:t xml:space="preserve">: </w:t>
      </w:r>
      <w:r>
        <w:rPr>
          <w:b/>
          <w:bCs/>
        </w:rPr>
        <w:t>We propose to evaluate proposed channel models in lower and higher doppler conditions.</w:t>
      </w:r>
    </w:p>
    <w:p w14:paraId="72BB1EA9" w14:textId="77777777" w:rsidR="006F0273" w:rsidRDefault="006F0273" w:rsidP="006F0273">
      <w:pPr>
        <w:jc w:val="both"/>
        <w:rPr>
          <w:lang w:eastAsia="zh-CN"/>
        </w:rPr>
      </w:pPr>
    </w:p>
    <w:p w14:paraId="0F9420CD" w14:textId="06904CEF" w:rsidR="006F0273" w:rsidRDefault="006F0273" w:rsidP="006F0273">
      <w:pPr>
        <w:pStyle w:val="Caption"/>
        <w:jc w:val="both"/>
        <w:rPr>
          <w:b/>
          <w:bCs/>
          <w:i w:val="0"/>
          <w:iCs w:val="0"/>
          <w:color w:val="auto"/>
          <w:sz w:val="20"/>
          <w:szCs w:val="20"/>
        </w:rPr>
      </w:pPr>
      <w:r>
        <w:rPr>
          <w:noProof/>
        </w:rPr>
        <mc:AlternateContent>
          <mc:Choice Requires="wps">
            <w:drawing>
              <wp:inline distT="0" distB="0" distL="0" distR="0" wp14:anchorId="0B16A3EC" wp14:editId="5949FD89">
                <wp:extent cx="6102350" cy="3235960"/>
                <wp:effectExtent l="9525" t="9525" r="12700" b="12065"/>
                <wp:docPr id="305516141"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3235960"/>
                        </a:xfrm>
                        <a:prstGeom prst="rect">
                          <a:avLst/>
                        </a:prstGeom>
                        <a:solidFill>
                          <a:srgbClr val="FFFFFF"/>
                        </a:solidFill>
                        <a:ln w="9525">
                          <a:solidFill>
                            <a:srgbClr val="000000"/>
                          </a:solidFill>
                          <a:miter lim="800000"/>
                          <a:headEnd/>
                          <a:tailEnd/>
                        </a:ln>
                      </wps:spPr>
                      <wps:txbx>
                        <w:txbxContent>
                          <w:p w14:paraId="3ABABC25" w14:textId="77777777" w:rsidR="006F0273" w:rsidRDefault="006F0273" w:rsidP="006F0273">
                            <w:pPr>
                              <w:rPr>
                                <w:rFonts w:eastAsia="SimSun"/>
                                <w:b/>
                                <w:u w:val="single"/>
                              </w:rPr>
                            </w:pPr>
                            <w:r>
                              <w:rPr>
                                <w:b/>
                                <w:u w:val="single"/>
                              </w:rPr>
                              <w:t>Antenna Coordinates, Angles, and other parameters for gNB (for UMa-CDL-C)</w:t>
                            </w:r>
                          </w:p>
                          <w:p w14:paraId="28D0B960" w14:textId="77777777" w:rsidR="006F0273" w:rsidRDefault="006F0273" w:rsidP="006F0273">
                            <w:pPr>
                              <w:spacing w:after="120"/>
                              <w:rPr>
                                <w:szCs w:val="24"/>
                                <w:lang w:eastAsia="zh-CN"/>
                              </w:rPr>
                            </w:pPr>
                            <w:r>
                              <w:rPr>
                                <w:szCs w:val="24"/>
                                <w:lang w:eastAsia="zh-CN"/>
                              </w:rPr>
                              <w:t>Proposals:</w:t>
                            </w:r>
                          </w:p>
                          <w:p w14:paraId="6A645ADC" w14:textId="77777777" w:rsidR="006F0273" w:rsidRDefault="006F0273" w:rsidP="006F0273">
                            <w:pPr>
                              <w:pStyle w:val="ListParagraph"/>
                              <w:numPr>
                                <w:ilvl w:val="0"/>
                                <w:numId w:val="36"/>
                              </w:numPr>
                              <w:overflowPunct w:val="0"/>
                              <w:autoSpaceDE w:val="0"/>
                              <w:autoSpaceDN w:val="0"/>
                              <w:adjustRightInd w:val="0"/>
                              <w:spacing w:after="120"/>
                              <w:ind w:leftChars="0"/>
                              <w:rPr>
                                <w:rFonts w:eastAsia="SimSun"/>
                                <w:szCs w:val="24"/>
                                <w:lang w:eastAsia="zh-CN"/>
                              </w:rPr>
                            </w:pPr>
                            <w:r>
                              <w:rPr>
                                <w:rFonts w:eastAsia="SimSun"/>
                                <w:szCs w:val="24"/>
                                <w:lang w:eastAsia="zh-CN"/>
                              </w:rPr>
                              <w:t>Option 1: For the gNB, use the following parameters for alignment with UMa CDL-C model:</w:t>
                            </w:r>
                          </w:p>
                          <w:p w14:paraId="26FE9299" w14:textId="77777777" w:rsidR="006F0273" w:rsidRDefault="006F0273" w:rsidP="006F0273">
                            <w:pPr>
                              <w:pStyle w:val="ListParagraph"/>
                              <w:numPr>
                                <w:ilvl w:val="1"/>
                                <w:numId w:val="36"/>
                              </w:numPr>
                              <w:overflowPunct w:val="0"/>
                              <w:autoSpaceDE w:val="0"/>
                              <w:autoSpaceDN w:val="0"/>
                              <w:adjustRightInd w:val="0"/>
                              <w:spacing w:after="120"/>
                              <w:ind w:leftChars="0"/>
                              <w:rPr>
                                <w:rFonts w:eastAsia="SimSun"/>
                                <w:szCs w:val="24"/>
                                <w:lang w:eastAsia="zh-CN"/>
                              </w:rPr>
                            </w:pPr>
                            <w:r>
                              <w:rPr>
                                <w:rFonts w:eastAsia="SimSun"/>
                                <w:szCs w:val="24"/>
                                <w:lang w:eastAsia="zh-CN"/>
                              </w:rPr>
                              <w:t xml:space="preserve">GCS Location Coordinates for the gNB: </w:t>
                            </w:r>
                          </w:p>
                          <w:p w14:paraId="0F4AC7E9" w14:textId="77777777" w:rsidR="006F0273" w:rsidRDefault="006F0273" w:rsidP="006F0273">
                            <w:pPr>
                              <w:pStyle w:val="ListParagraph"/>
                              <w:numPr>
                                <w:ilvl w:val="1"/>
                                <w:numId w:val="36"/>
                              </w:numPr>
                              <w:overflowPunct w:val="0"/>
                              <w:autoSpaceDE w:val="0"/>
                              <w:autoSpaceDN w:val="0"/>
                              <w:adjustRightInd w:val="0"/>
                              <w:spacing w:after="120"/>
                              <w:ind w:leftChars="0"/>
                              <w:rPr>
                                <w:rFonts w:eastAsia="SimSun"/>
                                <w:szCs w:val="24"/>
                                <w:lang w:eastAsia="zh-CN"/>
                              </w:rPr>
                            </w:pPr>
                            <w:r>
                              <w:rPr>
                                <w:rFonts w:eastAsia="SimSun"/>
                                <w:szCs w:val="24"/>
                                <w:lang w:eastAsia="zh-CN"/>
                              </w:rPr>
                              <w:t>Height = 25m (based on UMa</w:t>
                            </w:r>
                            <w:proofErr w:type="gramStart"/>
                            <w:r>
                              <w:rPr>
                                <w:rFonts w:eastAsia="SimSun"/>
                                <w:szCs w:val="24"/>
                                <w:lang w:eastAsia="zh-CN"/>
                              </w:rPr>
                              <w:t>);</w:t>
                            </w:r>
                            <w:proofErr w:type="gramEnd"/>
                          </w:p>
                          <w:p w14:paraId="42E3DE55" w14:textId="77777777" w:rsidR="006F0273" w:rsidRDefault="006F0273" w:rsidP="006F0273">
                            <w:pPr>
                              <w:pStyle w:val="ListParagraph"/>
                              <w:numPr>
                                <w:ilvl w:val="1"/>
                                <w:numId w:val="36"/>
                              </w:numPr>
                              <w:overflowPunct w:val="0"/>
                              <w:autoSpaceDE w:val="0"/>
                              <w:autoSpaceDN w:val="0"/>
                              <w:adjustRightInd w:val="0"/>
                              <w:spacing w:after="120"/>
                              <w:ind w:leftChars="0"/>
                              <w:rPr>
                                <w:rFonts w:eastAsia="SimSun"/>
                                <w:szCs w:val="24"/>
                                <w:lang w:eastAsia="zh-CN"/>
                              </w:rPr>
                            </w:pPr>
                            <w:r>
                              <w:rPr>
                                <w:rFonts w:eastAsia="SimSun"/>
                                <w:szCs w:val="24"/>
                                <w:lang w:eastAsia="zh-CN"/>
                              </w:rPr>
                              <w:t>Azimuth = 0; (placement on the x axis</w:t>
                            </w:r>
                            <w:proofErr w:type="gramStart"/>
                            <w:r>
                              <w:rPr>
                                <w:rFonts w:eastAsia="SimSun"/>
                                <w:szCs w:val="24"/>
                                <w:lang w:eastAsia="zh-CN"/>
                              </w:rPr>
                              <w:t>);</w:t>
                            </w:r>
                            <w:proofErr w:type="gramEnd"/>
                          </w:p>
                          <w:p w14:paraId="3AD52E8F" w14:textId="77777777" w:rsidR="006F0273" w:rsidRDefault="006F0273" w:rsidP="006F0273">
                            <w:pPr>
                              <w:pStyle w:val="ListParagraph"/>
                              <w:numPr>
                                <w:ilvl w:val="1"/>
                                <w:numId w:val="36"/>
                              </w:numPr>
                              <w:overflowPunct w:val="0"/>
                              <w:autoSpaceDE w:val="0"/>
                              <w:autoSpaceDN w:val="0"/>
                              <w:adjustRightInd w:val="0"/>
                              <w:spacing w:after="120"/>
                              <w:ind w:leftChars="0"/>
                              <w:rPr>
                                <w:rFonts w:eastAsia="SimSun"/>
                                <w:szCs w:val="24"/>
                                <w:lang w:eastAsia="zh-CN"/>
                              </w:rPr>
                            </w:pPr>
                            <w:r>
                              <w:rPr>
                                <w:rFonts w:eastAsia="SimSun"/>
                                <w:szCs w:val="24"/>
                                <w:lang w:eastAsia="zh-CN"/>
                              </w:rPr>
                              <w:t>GCS to LCS Conversion angles (</w:t>
                            </w:r>
                            <w:proofErr w:type="gramStart"/>
                            <w:r>
                              <w:rPr>
                                <w:rFonts w:eastAsia="SimSun"/>
                                <w:szCs w:val="24"/>
                                <w:lang w:eastAsia="zh-CN"/>
                              </w:rPr>
                              <w:t>α,β</w:t>
                            </w:r>
                            <w:proofErr w:type="gramEnd"/>
                            <w:r>
                              <w:rPr>
                                <w:rFonts w:eastAsia="SimSun"/>
                                <w:szCs w:val="24"/>
                                <w:lang w:eastAsia="zh-CN"/>
                              </w:rPr>
                              <w:t xml:space="preserve">,γ = bearing, </w:t>
                            </w:r>
                            <w:proofErr w:type="spellStart"/>
                            <w:r>
                              <w:rPr>
                                <w:rFonts w:eastAsia="SimSun"/>
                                <w:szCs w:val="24"/>
                                <w:lang w:eastAsia="zh-CN"/>
                              </w:rPr>
                              <w:t>downtilt</w:t>
                            </w:r>
                            <w:proofErr w:type="spellEnd"/>
                            <w:r>
                              <w:rPr>
                                <w:rFonts w:eastAsia="SimSun"/>
                                <w:szCs w:val="24"/>
                                <w:lang w:eastAsia="zh-CN"/>
                              </w:rPr>
                              <w:t>, slant) for the gNB;</w:t>
                            </w:r>
                          </w:p>
                          <w:p w14:paraId="1F67E8F6" w14:textId="77777777" w:rsidR="006F0273" w:rsidRDefault="006F0273" w:rsidP="006F0273">
                            <w:pPr>
                              <w:pStyle w:val="ListParagraph"/>
                              <w:numPr>
                                <w:ilvl w:val="1"/>
                                <w:numId w:val="36"/>
                              </w:numPr>
                              <w:overflowPunct w:val="0"/>
                              <w:autoSpaceDE w:val="0"/>
                              <w:autoSpaceDN w:val="0"/>
                              <w:adjustRightInd w:val="0"/>
                              <w:spacing w:after="120"/>
                              <w:ind w:leftChars="0"/>
                              <w:rPr>
                                <w:rFonts w:eastAsia="SimSun"/>
                                <w:szCs w:val="24"/>
                                <w:lang w:eastAsia="zh-CN"/>
                              </w:rPr>
                            </w:pPr>
                            <w:proofErr w:type="gramStart"/>
                            <w:r>
                              <w:rPr>
                                <w:rFonts w:eastAsia="SimSun"/>
                                <w:szCs w:val="24"/>
                                <w:lang w:eastAsia="zh-CN"/>
                              </w:rPr>
                              <w:t>α,β</w:t>
                            </w:r>
                            <w:proofErr w:type="gramEnd"/>
                            <w:r>
                              <w:rPr>
                                <w:rFonts w:eastAsia="SimSun"/>
                                <w:szCs w:val="24"/>
                                <w:lang w:eastAsia="zh-CN"/>
                              </w:rPr>
                              <w:t>,γ=(0,0,0);</w:t>
                            </w:r>
                          </w:p>
                          <w:p w14:paraId="7060E401" w14:textId="77777777" w:rsidR="006F0273" w:rsidRDefault="006F0273" w:rsidP="006F0273">
                            <w:pPr>
                              <w:pStyle w:val="ListParagraph"/>
                              <w:numPr>
                                <w:ilvl w:val="0"/>
                                <w:numId w:val="36"/>
                              </w:numPr>
                              <w:overflowPunct w:val="0"/>
                              <w:autoSpaceDE w:val="0"/>
                              <w:autoSpaceDN w:val="0"/>
                              <w:adjustRightInd w:val="0"/>
                              <w:ind w:leftChars="0"/>
                              <w:rPr>
                                <w:rFonts w:eastAsia="MS Mincho"/>
                                <w:bCs/>
                              </w:rPr>
                            </w:pPr>
                            <w:r>
                              <w:rPr>
                                <w:bCs/>
                              </w:rPr>
                              <w:t>Option 2:</w:t>
                            </w:r>
                          </w:p>
                          <w:p w14:paraId="5017F4DF" w14:textId="77777777" w:rsidR="006F0273" w:rsidRDefault="006F0273" w:rsidP="006F0273">
                            <w:pPr>
                              <w:pStyle w:val="ListParagraph"/>
                              <w:numPr>
                                <w:ilvl w:val="1"/>
                                <w:numId w:val="36"/>
                              </w:numPr>
                              <w:overflowPunct w:val="0"/>
                              <w:autoSpaceDE w:val="0"/>
                              <w:autoSpaceDN w:val="0"/>
                              <w:adjustRightInd w:val="0"/>
                              <w:ind w:leftChars="0"/>
                              <w:rPr>
                                <w:bCs/>
                              </w:rPr>
                            </w:pPr>
                            <w:r>
                              <w:rPr>
                                <w:bCs/>
                              </w:rPr>
                              <w:t>Frequency Fc = 3.5 GHz, height BS = 25m, and D2D = 100m.</w:t>
                            </w:r>
                          </w:p>
                          <w:p w14:paraId="4219E840" w14:textId="77777777" w:rsidR="006F0273" w:rsidRDefault="006F0273" w:rsidP="006F0273">
                            <w:pPr>
                              <w:pStyle w:val="ListParagraph"/>
                              <w:numPr>
                                <w:ilvl w:val="1"/>
                                <w:numId w:val="36"/>
                              </w:numPr>
                              <w:overflowPunct w:val="0"/>
                              <w:autoSpaceDE w:val="0"/>
                              <w:autoSpaceDN w:val="0"/>
                              <w:adjustRightInd w:val="0"/>
                              <w:ind w:leftChars="0"/>
                              <w:rPr>
                                <w:bCs/>
                              </w:rPr>
                            </w:pPr>
                            <w:r>
                              <w:rPr>
                                <w:bCs/>
                              </w:rPr>
                              <w:t>BS orientation: (alpha = 0 degrees, beta = 0 degrees, gamma = 0 degrees). Intention is that BS points towards horizon along x-axis.</w:t>
                            </w:r>
                          </w:p>
                          <w:p w14:paraId="76EFC5E6" w14:textId="77777777" w:rsidR="006F0273" w:rsidRDefault="006F0273" w:rsidP="006F0273">
                            <w:pPr>
                              <w:pStyle w:val="ListParagraph"/>
                              <w:numPr>
                                <w:ilvl w:val="0"/>
                                <w:numId w:val="36"/>
                              </w:numPr>
                              <w:overflowPunct w:val="0"/>
                              <w:autoSpaceDE w:val="0"/>
                              <w:autoSpaceDN w:val="0"/>
                              <w:adjustRightInd w:val="0"/>
                              <w:ind w:leftChars="0"/>
                              <w:rPr>
                                <w:bCs/>
                              </w:rPr>
                            </w:pPr>
                            <w:r>
                              <w:rPr>
                                <w:bCs/>
                              </w:rPr>
                              <w:t>Other options not precluded</w:t>
                            </w:r>
                          </w:p>
                        </w:txbxContent>
                      </wps:txbx>
                      <wps:bodyPr rot="0" vert="horz" wrap="square" lIns="91440" tIns="45720" rIns="91440" bIns="45720" anchor="t" anchorCtr="0" upright="1">
                        <a:spAutoFit/>
                      </wps:bodyPr>
                    </wps:wsp>
                  </a:graphicData>
                </a:graphic>
              </wp:inline>
            </w:drawing>
          </mc:Choice>
          <mc:Fallback>
            <w:pict>
              <v:shape w14:anchorId="0B16A3EC" id="Text Box 8" o:spid="_x0000_s1034" type="#_x0000_t202" style="width:480.5pt;height:254.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">
                <v:textbox style="mso-fit-shape-to-text:t">
                  <w:txbxContent>
                    <w:p w14:paraId="3ABABC25" w14:textId="77777777" w:rsidR="006F0273" w:rsidRDefault="006F0273" w:rsidP="006F0273">
                      <w:pPr>
                        <w:rPr>
                          <w:rFonts w:eastAsia="SimSun"/>
                          <w:b/>
                          <w:u w:val="single"/>
                        </w:rPr>
                      </w:pPr>
                      <w:r>
                        <w:rPr>
                          <w:b/>
                          <w:u w:val="single"/>
                        </w:rPr>
                        <w:t xml:space="preserve">Antenna Coordinates, Angles, and other parameters for gNB (for </w:t>
                      </w:r>
                      <w:proofErr w:type="spellStart"/>
                      <w:r>
                        <w:rPr>
                          <w:b/>
                          <w:u w:val="single"/>
                        </w:rPr>
                        <w:t>UMa</w:t>
                      </w:r>
                      <w:proofErr w:type="spellEnd"/>
                      <w:r>
                        <w:rPr>
                          <w:b/>
                          <w:u w:val="single"/>
                        </w:rPr>
                        <w:t>-CDL-C)</w:t>
                      </w:r>
                    </w:p>
                    <w:p w14:paraId="28D0B960" w14:textId="77777777" w:rsidR="006F0273" w:rsidRDefault="006F0273" w:rsidP="006F0273">
                      <w:pPr>
                        <w:spacing w:after="120"/>
                        <w:rPr>
                          <w:szCs w:val="24"/>
                          <w:lang w:eastAsia="zh-CN"/>
                        </w:rPr>
                      </w:pPr>
                      <w:r>
                        <w:rPr>
                          <w:szCs w:val="24"/>
                          <w:lang w:eastAsia="zh-CN"/>
                        </w:rPr>
                        <w:t>Proposals:</w:t>
                      </w:r>
                    </w:p>
                    <w:p w14:paraId="6A645ADC" w14:textId="77777777" w:rsidR="006F0273" w:rsidRDefault="006F0273" w:rsidP="006F0273">
                      <w:pPr>
                        <w:pStyle w:val="ListParagraph"/>
                        <w:numPr>
                          <w:ilvl w:val="0"/>
                          <w:numId w:val="36"/>
                        </w:numPr>
                        <w:overflowPunct w:val="0"/>
                        <w:autoSpaceDE w:val="0"/>
                        <w:autoSpaceDN w:val="0"/>
                        <w:adjustRightInd w:val="0"/>
                        <w:spacing w:after="120"/>
                        <w:ind w:leftChars="0"/>
                        <w:rPr>
                          <w:rFonts w:eastAsia="SimSun"/>
                          <w:szCs w:val="24"/>
                          <w:lang w:eastAsia="zh-CN"/>
                        </w:rPr>
                      </w:pPr>
                      <w:r>
                        <w:rPr>
                          <w:rFonts w:eastAsia="SimSun"/>
                          <w:szCs w:val="24"/>
                          <w:lang w:eastAsia="zh-CN"/>
                        </w:rPr>
                        <w:t xml:space="preserve">Option 1: For the gNB, use the following parameters for alignment with </w:t>
                      </w:r>
                      <w:proofErr w:type="spellStart"/>
                      <w:r>
                        <w:rPr>
                          <w:rFonts w:eastAsia="SimSun"/>
                          <w:szCs w:val="24"/>
                          <w:lang w:eastAsia="zh-CN"/>
                        </w:rPr>
                        <w:t>UMa</w:t>
                      </w:r>
                      <w:proofErr w:type="spellEnd"/>
                      <w:r>
                        <w:rPr>
                          <w:rFonts w:eastAsia="SimSun"/>
                          <w:szCs w:val="24"/>
                          <w:lang w:eastAsia="zh-CN"/>
                        </w:rPr>
                        <w:t xml:space="preserve"> CDL-C model:</w:t>
                      </w:r>
                    </w:p>
                    <w:p w14:paraId="26FE9299" w14:textId="77777777" w:rsidR="006F0273" w:rsidRDefault="006F0273" w:rsidP="006F0273">
                      <w:pPr>
                        <w:pStyle w:val="ListParagraph"/>
                        <w:numPr>
                          <w:ilvl w:val="1"/>
                          <w:numId w:val="36"/>
                        </w:numPr>
                        <w:overflowPunct w:val="0"/>
                        <w:autoSpaceDE w:val="0"/>
                        <w:autoSpaceDN w:val="0"/>
                        <w:adjustRightInd w:val="0"/>
                        <w:spacing w:after="120"/>
                        <w:ind w:leftChars="0"/>
                        <w:rPr>
                          <w:rFonts w:eastAsia="SimSun"/>
                          <w:szCs w:val="24"/>
                          <w:lang w:eastAsia="zh-CN"/>
                        </w:rPr>
                      </w:pPr>
                      <w:r>
                        <w:rPr>
                          <w:rFonts w:eastAsia="SimSun"/>
                          <w:szCs w:val="24"/>
                          <w:lang w:eastAsia="zh-CN"/>
                        </w:rPr>
                        <w:t xml:space="preserve">GCS Location Coordinates for the gNB: </w:t>
                      </w:r>
                    </w:p>
                    <w:p w14:paraId="0F4AC7E9" w14:textId="77777777" w:rsidR="006F0273" w:rsidRDefault="006F0273" w:rsidP="006F0273">
                      <w:pPr>
                        <w:pStyle w:val="ListParagraph"/>
                        <w:numPr>
                          <w:ilvl w:val="1"/>
                          <w:numId w:val="36"/>
                        </w:numPr>
                        <w:overflowPunct w:val="0"/>
                        <w:autoSpaceDE w:val="0"/>
                        <w:autoSpaceDN w:val="0"/>
                        <w:adjustRightInd w:val="0"/>
                        <w:spacing w:after="120"/>
                        <w:ind w:leftChars="0"/>
                        <w:rPr>
                          <w:rFonts w:eastAsia="SimSun"/>
                          <w:szCs w:val="24"/>
                          <w:lang w:eastAsia="zh-CN"/>
                        </w:rPr>
                      </w:pPr>
                      <w:r>
                        <w:rPr>
                          <w:rFonts w:eastAsia="SimSun"/>
                          <w:szCs w:val="24"/>
                          <w:lang w:eastAsia="zh-CN"/>
                        </w:rPr>
                        <w:t xml:space="preserve">Height = 25m (based on </w:t>
                      </w:r>
                      <w:proofErr w:type="spellStart"/>
                      <w:r>
                        <w:rPr>
                          <w:rFonts w:eastAsia="SimSun"/>
                          <w:szCs w:val="24"/>
                          <w:lang w:eastAsia="zh-CN"/>
                        </w:rPr>
                        <w:t>UMa</w:t>
                      </w:r>
                      <w:proofErr w:type="spellEnd"/>
                      <w:proofErr w:type="gramStart"/>
                      <w:r>
                        <w:rPr>
                          <w:rFonts w:eastAsia="SimSun"/>
                          <w:szCs w:val="24"/>
                          <w:lang w:eastAsia="zh-CN"/>
                        </w:rPr>
                        <w:t>);</w:t>
                      </w:r>
                      <w:proofErr w:type="gramEnd"/>
                    </w:p>
                    <w:p w14:paraId="42E3DE55" w14:textId="77777777" w:rsidR="006F0273" w:rsidRDefault="006F0273" w:rsidP="006F0273">
                      <w:pPr>
                        <w:pStyle w:val="ListParagraph"/>
                        <w:numPr>
                          <w:ilvl w:val="1"/>
                          <w:numId w:val="36"/>
                        </w:numPr>
                        <w:overflowPunct w:val="0"/>
                        <w:autoSpaceDE w:val="0"/>
                        <w:autoSpaceDN w:val="0"/>
                        <w:adjustRightInd w:val="0"/>
                        <w:spacing w:after="120"/>
                        <w:ind w:leftChars="0"/>
                        <w:rPr>
                          <w:rFonts w:eastAsia="SimSun"/>
                          <w:szCs w:val="24"/>
                          <w:lang w:eastAsia="zh-CN"/>
                        </w:rPr>
                      </w:pPr>
                      <w:r>
                        <w:rPr>
                          <w:rFonts w:eastAsia="SimSun"/>
                          <w:szCs w:val="24"/>
                          <w:lang w:eastAsia="zh-CN"/>
                        </w:rPr>
                        <w:t>Azimuth = 0; (placement on the x axis</w:t>
                      </w:r>
                      <w:proofErr w:type="gramStart"/>
                      <w:r>
                        <w:rPr>
                          <w:rFonts w:eastAsia="SimSun"/>
                          <w:szCs w:val="24"/>
                          <w:lang w:eastAsia="zh-CN"/>
                        </w:rPr>
                        <w:t>);</w:t>
                      </w:r>
                      <w:proofErr w:type="gramEnd"/>
                    </w:p>
                    <w:p w14:paraId="3AD52E8F" w14:textId="77777777" w:rsidR="006F0273" w:rsidRDefault="006F0273" w:rsidP="006F0273">
                      <w:pPr>
                        <w:pStyle w:val="ListParagraph"/>
                        <w:numPr>
                          <w:ilvl w:val="1"/>
                          <w:numId w:val="36"/>
                        </w:numPr>
                        <w:overflowPunct w:val="0"/>
                        <w:autoSpaceDE w:val="0"/>
                        <w:autoSpaceDN w:val="0"/>
                        <w:adjustRightInd w:val="0"/>
                        <w:spacing w:after="120"/>
                        <w:ind w:leftChars="0"/>
                        <w:rPr>
                          <w:rFonts w:eastAsia="SimSun"/>
                          <w:szCs w:val="24"/>
                          <w:lang w:eastAsia="zh-CN"/>
                        </w:rPr>
                      </w:pPr>
                      <w:r>
                        <w:rPr>
                          <w:rFonts w:eastAsia="SimSun"/>
                          <w:szCs w:val="24"/>
                          <w:lang w:eastAsia="zh-CN"/>
                        </w:rPr>
                        <w:t>GCS to LCS Conversion angles (</w:t>
                      </w:r>
                      <w:proofErr w:type="gramStart"/>
                      <w:r>
                        <w:rPr>
                          <w:rFonts w:eastAsia="SimSun"/>
                          <w:szCs w:val="24"/>
                          <w:lang w:eastAsia="zh-CN"/>
                        </w:rPr>
                        <w:t>α,β</w:t>
                      </w:r>
                      <w:proofErr w:type="gramEnd"/>
                      <w:r>
                        <w:rPr>
                          <w:rFonts w:eastAsia="SimSun"/>
                          <w:szCs w:val="24"/>
                          <w:lang w:eastAsia="zh-CN"/>
                        </w:rPr>
                        <w:t xml:space="preserve">,γ = bearing, </w:t>
                      </w:r>
                      <w:proofErr w:type="spellStart"/>
                      <w:r>
                        <w:rPr>
                          <w:rFonts w:eastAsia="SimSun"/>
                          <w:szCs w:val="24"/>
                          <w:lang w:eastAsia="zh-CN"/>
                        </w:rPr>
                        <w:t>downtilt</w:t>
                      </w:r>
                      <w:proofErr w:type="spellEnd"/>
                      <w:r>
                        <w:rPr>
                          <w:rFonts w:eastAsia="SimSun"/>
                          <w:szCs w:val="24"/>
                          <w:lang w:eastAsia="zh-CN"/>
                        </w:rPr>
                        <w:t>, slant) for the gNB;</w:t>
                      </w:r>
                    </w:p>
                    <w:p w14:paraId="1F67E8F6" w14:textId="77777777" w:rsidR="006F0273" w:rsidRDefault="006F0273" w:rsidP="006F0273">
                      <w:pPr>
                        <w:pStyle w:val="ListParagraph"/>
                        <w:numPr>
                          <w:ilvl w:val="1"/>
                          <w:numId w:val="36"/>
                        </w:numPr>
                        <w:overflowPunct w:val="0"/>
                        <w:autoSpaceDE w:val="0"/>
                        <w:autoSpaceDN w:val="0"/>
                        <w:adjustRightInd w:val="0"/>
                        <w:spacing w:after="120"/>
                        <w:ind w:leftChars="0"/>
                        <w:rPr>
                          <w:rFonts w:eastAsia="SimSun"/>
                          <w:szCs w:val="24"/>
                          <w:lang w:eastAsia="zh-CN"/>
                        </w:rPr>
                      </w:pPr>
                      <w:proofErr w:type="gramStart"/>
                      <w:r>
                        <w:rPr>
                          <w:rFonts w:eastAsia="SimSun"/>
                          <w:szCs w:val="24"/>
                          <w:lang w:eastAsia="zh-CN"/>
                        </w:rPr>
                        <w:t>α,β</w:t>
                      </w:r>
                      <w:proofErr w:type="gramEnd"/>
                      <w:r>
                        <w:rPr>
                          <w:rFonts w:eastAsia="SimSun"/>
                          <w:szCs w:val="24"/>
                          <w:lang w:eastAsia="zh-CN"/>
                        </w:rPr>
                        <w:t>,γ=(0,0,0);</w:t>
                      </w:r>
                    </w:p>
                    <w:p w14:paraId="7060E401" w14:textId="77777777" w:rsidR="006F0273" w:rsidRDefault="006F0273" w:rsidP="006F0273">
                      <w:pPr>
                        <w:pStyle w:val="ListParagraph"/>
                        <w:numPr>
                          <w:ilvl w:val="0"/>
                          <w:numId w:val="36"/>
                        </w:numPr>
                        <w:overflowPunct w:val="0"/>
                        <w:autoSpaceDE w:val="0"/>
                        <w:autoSpaceDN w:val="0"/>
                        <w:adjustRightInd w:val="0"/>
                        <w:ind w:leftChars="0"/>
                        <w:rPr>
                          <w:rFonts w:eastAsia="MS Mincho"/>
                          <w:bCs/>
                        </w:rPr>
                      </w:pPr>
                      <w:r>
                        <w:rPr>
                          <w:bCs/>
                        </w:rPr>
                        <w:t>Option 2:</w:t>
                      </w:r>
                    </w:p>
                    <w:p w14:paraId="5017F4DF" w14:textId="77777777" w:rsidR="006F0273" w:rsidRDefault="006F0273" w:rsidP="006F0273">
                      <w:pPr>
                        <w:pStyle w:val="ListParagraph"/>
                        <w:numPr>
                          <w:ilvl w:val="1"/>
                          <w:numId w:val="36"/>
                        </w:numPr>
                        <w:overflowPunct w:val="0"/>
                        <w:autoSpaceDE w:val="0"/>
                        <w:autoSpaceDN w:val="0"/>
                        <w:adjustRightInd w:val="0"/>
                        <w:ind w:leftChars="0"/>
                        <w:rPr>
                          <w:bCs/>
                        </w:rPr>
                      </w:pPr>
                      <w:r>
                        <w:rPr>
                          <w:bCs/>
                        </w:rPr>
                        <w:t>Frequency Fc = 3.5 GHz, height BS = 25m, and D2D = 100m.</w:t>
                      </w:r>
                    </w:p>
                    <w:p w14:paraId="4219E840" w14:textId="77777777" w:rsidR="006F0273" w:rsidRDefault="006F0273" w:rsidP="006F0273">
                      <w:pPr>
                        <w:pStyle w:val="ListParagraph"/>
                        <w:numPr>
                          <w:ilvl w:val="1"/>
                          <w:numId w:val="36"/>
                        </w:numPr>
                        <w:overflowPunct w:val="0"/>
                        <w:autoSpaceDE w:val="0"/>
                        <w:autoSpaceDN w:val="0"/>
                        <w:adjustRightInd w:val="0"/>
                        <w:ind w:leftChars="0"/>
                        <w:rPr>
                          <w:bCs/>
                        </w:rPr>
                      </w:pPr>
                      <w:r>
                        <w:rPr>
                          <w:bCs/>
                        </w:rPr>
                        <w:t>BS orientation: (alpha = 0 degrees, beta = 0 degrees, gamma = 0 degrees). Intention is that BS points towards horizon along x-axis.</w:t>
                      </w:r>
                    </w:p>
                    <w:p w14:paraId="76EFC5E6" w14:textId="77777777" w:rsidR="006F0273" w:rsidRDefault="006F0273" w:rsidP="006F0273">
                      <w:pPr>
                        <w:pStyle w:val="ListParagraph"/>
                        <w:numPr>
                          <w:ilvl w:val="0"/>
                          <w:numId w:val="36"/>
                        </w:numPr>
                        <w:overflowPunct w:val="0"/>
                        <w:autoSpaceDE w:val="0"/>
                        <w:autoSpaceDN w:val="0"/>
                        <w:adjustRightInd w:val="0"/>
                        <w:ind w:leftChars="0"/>
                        <w:rPr>
                          <w:bCs/>
                        </w:rPr>
                      </w:pPr>
                      <w:r>
                        <w:rPr>
                          <w:bCs/>
                        </w:rPr>
                        <w:t xml:space="preserve">Other options not </w:t>
                      </w:r>
                      <w:proofErr w:type="gramStart"/>
                      <w:r>
                        <w:rPr>
                          <w:bCs/>
                        </w:rPr>
                        <w:t>precluded</w:t>
                      </w:r>
                      <w:proofErr w:type="gramEnd"/>
                    </w:p>
                  </w:txbxContent>
                </v:textbox>
                <w10:anchorlock/>
              </v:shape>
            </w:pict>
          </mc:Fallback>
        </mc:AlternateContent>
      </w:r>
    </w:p>
    <w:p w14:paraId="40BAFF10" w14:textId="77777777" w:rsidR="006F0273" w:rsidRDefault="006F0273" w:rsidP="006F0273">
      <w:pPr>
        <w:jc w:val="both"/>
      </w:pPr>
      <w:r>
        <w:t xml:space="preserve">We have used </w:t>
      </w:r>
      <w:r>
        <w:rPr>
          <w:rFonts w:eastAsiaTheme="minorEastAsia"/>
          <w:bCs/>
          <w:lang w:eastAsia="zh-TW"/>
        </w:rPr>
        <w:t xml:space="preserve">BS (α, β, γ) = </w:t>
      </w:r>
      <w:r>
        <w:t>(0</w:t>
      </w:r>
      <w:r>
        <w:rPr>
          <w:b/>
          <w:bCs/>
        </w:rPr>
        <w:t>°</w:t>
      </w:r>
      <w:r>
        <w:t>, 0</w:t>
      </w:r>
      <w:r>
        <w:rPr>
          <w:b/>
          <w:bCs/>
        </w:rPr>
        <w:t>°</w:t>
      </w:r>
      <w:r>
        <w:t>, 0</w:t>
      </w:r>
      <w:r>
        <w:rPr>
          <w:b/>
          <w:bCs/>
        </w:rPr>
        <w:t>°</w:t>
      </w:r>
      <w:r>
        <w:t xml:space="preserve">) and </w:t>
      </w:r>
      <w:r>
        <w:rPr>
          <w:rFonts w:eastAsiaTheme="minorEastAsia"/>
          <w:bCs/>
          <w:lang w:eastAsia="zh-TW"/>
        </w:rPr>
        <w:t xml:space="preserve">BS polarization slant = </w:t>
      </w:r>
      <w:r>
        <w:t>(45°, -45</w:t>
      </w:r>
      <w:r>
        <w:rPr>
          <w:vertAlign w:val="superscript"/>
        </w:rPr>
        <w:t>o</w:t>
      </w:r>
      <w:r>
        <w:t xml:space="preserve">) in our simulations. More specifically we have directly followed TR38.827 Table 7.2.1-8: </w:t>
      </w:r>
      <w:r>
        <w:rPr>
          <w:i/>
          <w:iCs/>
        </w:rPr>
        <w:t>Channel model parameters for UMa CDL-C at 3.5 GHz</w:t>
      </w:r>
      <w:r>
        <w:t xml:space="preserve"> as is that is calculated with assumptions of </w:t>
      </w:r>
      <w:proofErr w:type="spellStart"/>
      <w:r>
        <w:t>h</w:t>
      </w:r>
      <w:r>
        <w:rPr>
          <w:vertAlign w:val="subscript"/>
        </w:rPr>
        <w:t>UT</w:t>
      </w:r>
      <w:proofErr w:type="spellEnd"/>
      <w:r>
        <w:t xml:space="preserve"> = 1.5 m, and d2d = 100 m.</w:t>
      </w:r>
    </w:p>
    <w:p w14:paraId="60D7D131" w14:textId="71017502" w:rsidR="006F0273" w:rsidRDefault="006F0273" w:rsidP="006F0273">
      <w:pPr>
        <w:jc w:val="both"/>
        <w:rPr>
          <w:b/>
          <w:bCs/>
        </w:rPr>
      </w:pPr>
      <w:r>
        <w:rPr>
          <w:rFonts w:eastAsiaTheme="minorEastAsia"/>
          <w:b/>
          <w:lang w:eastAsia="zh-TW"/>
        </w:rPr>
        <w:t>Proposal #</w:t>
      </w:r>
      <w:r w:rsidR="005D6F0E">
        <w:rPr>
          <w:rFonts w:eastAsiaTheme="minorEastAsia"/>
          <w:b/>
          <w:lang w:eastAsia="zh-TW"/>
        </w:rPr>
        <w:t>16</w:t>
      </w:r>
      <w:r>
        <w:rPr>
          <w:rFonts w:eastAsiaTheme="minorEastAsia"/>
          <w:b/>
          <w:lang w:eastAsia="zh-TW"/>
        </w:rPr>
        <w:t xml:space="preserve">: </w:t>
      </w:r>
      <w:r>
        <w:rPr>
          <w:b/>
          <w:bCs/>
        </w:rPr>
        <w:t>We propose to use BS (α, β, γ) = (0°, 0°, 0°).</w:t>
      </w:r>
    </w:p>
    <w:p w14:paraId="52813079" w14:textId="77777777" w:rsidR="006F0273" w:rsidRDefault="006F0273" w:rsidP="006F0273">
      <w:pPr>
        <w:jc w:val="both"/>
        <w:rPr>
          <w:rFonts w:eastAsiaTheme="minorEastAsia"/>
          <w:bCs/>
          <w:lang w:eastAsia="zh-TW"/>
        </w:rPr>
      </w:pPr>
      <w:r>
        <w:rPr>
          <w:rFonts w:eastAsiaTheme="minorEastAsia"/>
          <w:bCs/>
          <w:lang w:eastAsia="zh-TW"/>
        </w:rPr>
        <w:t xml:space="preserve">In premeeting email discussion there seem to be proposals to use </w:t>
      </w:r>
      <w:proofErr w:type="gramStart"/>
      <w:r>
        <w:rPr>
          <w:rFonts w:eastAsiaTheme="minorEastAsia"/>
          <w:bCs/>
          <w:lang w:eastAsia="zh-TW"/>
        </w:rPr>
        <w:t>10 degree</w:t>
      </w:r>
      <w:proofErr w:type="gramEnd"/>
      <w:r>
        <w:rPr>
          <w:rFonts w:eastAsiaTheme="minorEastAsia"/>
          <w:bCs/>
          <w:lang w:eastAsia="zh-TW"/>
        </w:rPr>
        <w:t xml:space="preserve"> mechanical down tilt. We are also fine with that but in this case, we could update Table 7.2.1-8: Channel model parameters for UMa CDL-C at 3.5 GHz to match updated down tilt assumption.</w:t>
      </w:r>
    </w:p>
    <w:p w14:paraId="412D6C78" w14:textId="0F4E3165" w:rsidR="006F0273" w:rsidRDefault="006F0273" w:rsidP="006F0273">
      <w:pPr>
        <w:jc w:val="both"/>
        <w:rPr>
          <w:b/>
          <w:bCs/>
        </w:rPr>
      </w:pPr>
      <w:r>
        <w:rPr>
          <w:rFonts w:eastAsiaTheme="minorEastAsia"/>
          <w:b/>
          <w:lang w:eastAsia="zh-TW"/>
        </w:rPr>
        <w:t>Proposal #</w:t>
      </w:r>
      <w:r w:rsidR="005D6F0E">
        <w:rPr>
          <w:rFonts w:eastAsiaTheme="minorEastAsia"/>
          <w:b/>
          <w:lang w:eastAsia="zh-TW"/>
        </w:rPr>
        <w:t>17</w:t>
      </w:r>
      <w:r>
        <w:rPr>
          <w:rFonts w:eastAsiaTheme="minorEastAsia"/>
          <w:b/>
          <w:lang w:eastAsia="zh-TW"/>
        </w:rPr>
        <w:t xml:space="preserve">: </w:t>
      </w:r>
      <w:r>
        <w:rPr>
          <w:b/>
          <w:bCs/>
        </w:rPr>
        <w:t>We are also fine with (α, β, γ) = (0°, 10°, 0°).</w:t>
      </w:r>
    </w:p>
    <w:p w14:paraId="06A7219F" w14:textId="2FB53A06" w:rsidR="006F0273" w:rsidRDefault="006F0273" w:rsidP="006F0273">
      <w:pPr>
        <w:jc w:val="both"/>
      </w:pPr>
      <w:r>
        <w:rPr>
          <w:rFonts w:eastAsiaTheme="minorEastAsia"/>
          <w:b/>
          <w:lang w:eastAsia="zh-TW"/>
        </w:rPr>
        <w:t>Proposal #</w:t>
      </w:r>
      <w:r w:rsidR="005D6F0E">
        <w:rPr>
          <w:rFonts w:eastAsiaTheme="minorEastAsia"/>
          <w:b/>
          <w:lang w:eastAsia="zh-TW"/>
        </w:rPr>
        <w:t>18</w:t>
      </w:r>
      <w:r>
        <w:rPr>
          <w:rFonts w:eastAsiaTheme="minorEastAsia"/>
          <w:b/>
          <w:lang w:eastAsia="zh-TW"/>
        </w:rPr>
        <w:t xml:space="preserve">: </w:t>
      </w:r>
      <w:r>
        <w:rPr>
          <w:b/>
          <w:bCs/>
        </w:rPr>
        <w:t>We propose to use BS polarization slant = (45°, -45°).</w:t>
      </w:r>
    </w:p>
    <w:p w14:paraId="54C18510" w14:textId="77777777" w:rsidR="006F0273" w:rsidRDefault="006F0273" w:rsidP="006F0273">
      <w:pPr>
        <w:jc w:val="both"/>
      </w:pPr>
    </w:p>
    <w:p w14:paraId="1F1A8869" w14:textId="12479337" w:rsidR="006F0273" w:rsidRDefault="006F0273" w:rsidP="006F0273">
      <w:r>
        <w:rPr>
          <w:noProof/>
        </w:rPr>
        <w:lastRenderedPageBreak/>
        <mc:AlternateContent>
          <mc:Choice Requires="wps">
            <w:drawing>
              <wp:inline distT="0" distB="0" distL="0" distR="0" wp14:anchorId="7E9B4B5B" wp14:editId="47152C0C">
                <wp:extent cx="6102350" cy="2777490"/>
                <wp:effectExtent l="9525" t="9525" r="12700" b="13335"/>
                <wp:docPr id="94945922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2777490"/>
                        </a:xfrm>
                        <a:prstGeom prst="rect">
                          <a:avLst/>
                        </a:prstGeom>
                        <a:solidFill>
                          <a:srgbClr val="FFFFFF"/>
                        </a:solidFill>
                        <a:ln w="9525">
                          <a:solidFill>
                            <a:srgbClr val="000000"/>
                          </a:solidFill>
                          <a:miter lim="800000"/>
                          <a:headEnd/>
                          <a:tailEnd/>
                        </a:ln>
                      </wps:spPr>
                      <wps:txbx>
                        <w:txbxContent>
                          <w:p w14:paraId="67E4964F" w14:textId="77777777" w:rsidR="006F0273" w:rsidRDefault="006F0273" w:rsidP="006F0273">
                            <w:pPr>
                              <w:rPr>
                                <w:rFonts w:eastAsia="SimSun"/>
                                <w:b/>
                                <w:u w:val="single"/>
                              </w:rPr>
                            </w:pPr>
                            <w:r>
                              <w:rPr>
                                <w:b/>
                                <w:u w:val="single"/>
                              </w:rPr>
                              <w:t>Antenna Coordinates, Angles, and other parameters for UE (for UMa-CDL-C)</w:t>
                            </w:r>
                          </w:p>
                          <w:p w14:paraId="47674398" w14:textId="77777777" w:rsidR="006F0273" w:rsidRDefault="006F0273" w:rsidP="006F0273">
                            <w:pPr>
                              <w:spacing w:after="120"/>
                              <w:rPr>
                                <w:szCs w:val="24"/>
                                <w:lang w:eastAsia="zh-CN"/>
                              </w:rPr>
                            </w:pPr>
                            <w:r>
                              <w:rPr>
                                <w:szCs w:val="24"/>
                                <w:lang w:eastAsia="zh-CN"/>
                              </w:rPr>
                              <w:t>Proposals:</w:t>
                            </w:r>
                          </w:p>
                          <w:p w14:paraId="5F98F176" w14:textId="77777777" w:rsidR="006F0273" w:rsidRDefault="006F0273" w:rsidP="006F0273">
                            <w:pPr>
                              <w:pStyle w:val="ListParagraph"/>
                              <w:numPr>
                                <w:ilvl w:val="0"/>
                                <w:numId w:val="36"/>
                              </w:numPr>
                              <w:overflowPunct w:val="0"/>
                              <w:autoSpaceDE w:val="0"/>
                              <w:autoSpaceDN w:val="0"/>
                              <w:adjustRightInd w:val="0"/>
                              <w:spacing w:after="120"/>
                              <w:ind w:leftChars="0"/>
                              <w:rPr>
                                <w:rFonts w:eastAsia="SimSun"/>
                                <w:szCs w:val="24"/>
                                <w:lang w:eastAsia="zh-CN"/>
                              </w:rPr>
                            </w:pPr>
                            <w:r>
                              <w:rPr>
                                <w:rFonts w:eastAsia="SimSun"/>
                                <w:szCs w:val="24"/>
                                <w:lang w:eastAsia="zh-CN"/>
                              </w:rPr>
                              <w:t>Option 1: For the UE, use the following parameters for alignment with UMa CDL-C model:</w:t>
                            </w:r>
                          </w:p>
                          <w:p w14:paraId="09743481" w14:textId="77777777" w:rsidR="006F0273" w:rsidRDefault="006F0273" w:rsidP="006F0273">
                            <w:pPr>
                              <w:pStyle w:val="ListParagraph"/>
                              <w:numPr>
                                <w:ilvl w:val="1"/>
                                <w:numId w:val="36"/>
                              </w:numPr>
                              <w:overflowPunct w:val="0"/>
                              <w:autoSpaceDE w:val="0"/>
                              <w:autoSpaceDN w:val="0"/>
                              <w:adjustRightInd w:val="0"/>
                              <w:spacing w:after="120"/>
                              <w:ind w:leftChars="0"/>
                              <w:rPr>
                                <w:rFonts w:eastAsia="SimSun"/>
                                <w:szCs w:val="24"/>
                                <w:lang w:eastAsia="zh-CN"/>
                              </w:rPr>
                            </w:pPr>
                            <w:r>
                              <w:rPr>
                                <w:rFonts w:eastAsia="SimSun"/>
                                <w:szCs w:val="24"/>
                                <w:lang w:eastAsia="zh-CN"/>
                              </w:rPr>
                              <w:t>Height = 25m (same as gNB)</w:t>
                            </w:r>
                          </w:p>
                          <w:p w14:paraId="4A0EFD46" w14:textId="77777777" w:rsidR="006F0273" w:rsidRDefault="006F0273" w:rsidP="006F0273">
                            <w:pPr>
                              <w:pStyle w:val="ListParagraph"/>
                              <w:numPr>
                                <w:ilvl w:val="1"/>
                                <w:numId w:val="36"/>
                              </w:numPr>
                              <w:overflowPunct w:val="0"/>
                              <w:autoSpaceDE w:val="0"/>
                              <w:autoSpaceDN w:val="0"/>
                              <w:adjustRightInd w:val="0"/>
                              <w:spacing w:after="120"/>
                              <w:ind w:leftChars="0"/>
                              <w:rPr>
                                <w:rFonts w:eastAsia="SimSun"/>
                                <w:szCs w:val="24"/>
                                <w:lang w:eastAsia="zh-CN"/>
                              </w:rPr>
                            </w:pPr>
                            <w:r>
                              <w:rPr>
                                <w:rFonts w:eastAsia="SimSun"/>
                                <w:szCs w:val="24"/>
                                <w:lang w:eastAsia="zh-CN"/>
                              </w:rPr>
                              <w:t>Azimuth = 0; (placement on the x axis</w:t>
                            </w:r>
                            <w:proofErr w:type="gramStart"/>
                            <w:r>
                              <w:rPr>
                                <w:rFonts w:eastAsia="SimSun"/>
                                <w:szCs w:val="24"/>
                                <w:lang w:eastAsia="zh-CN"/>
                              </w:rPr>
                              <w:t>);</w:t>
                            </w:r>
                            <w:proofErr w:type="gramEnd"/>
                          </w:p>
                          <w:p w14:paraId="3C173A0D" w14:textId="77777777" w:rsidR="006F0273" w:rsidRDefault="006F0273" w:rsidP="006F0273">
                            <w:pPr>
                              <w:pStyle w:val="ListParagraph"/>
                              <w:numPr>
                                <w:ilvl w:val="1"/>
                                <w:numId w:val="36"/>
                              </w:numPr>
                              <w:overflowPunct w:val="0"/>
                              <w:autoSpaceDE w:val="0"/>
                              <w:autoSpaceDN w:val="0"/>
                              <w:adjustRightInd w:val="0"/>
                              <w:spacing w:after="120"/>
                              <w:ind w:leftChars="0"/>
                              <w:rPr>
                                <w:rFonts w:eastAsia="SimSun"/>
                                <w:szCs w:val="24"/>
                                <w:lang w:eastAsia="zh-CN"/>
                              </w:rPr>
                            </w:pPr>
                            <w:proofErr w:type="gramStart"/>
                            <w:r>
                              <w:rPr>
                                <w:rFonts w:eastAsia="SimSun"/>
                                <w:szCs w:val="24"/>
                                <w:lang w:eastAsia="zh-CN"/>
                              </w:rPr>
                              <w:t>α,β</w:t>
                            </w:r>
                            <w:proofErr w:type="gramEnd"/>
                            <w:r>
                              <w:rPr>
                                <w:rFonts w:eastAsia="SimSun"/>
                                <w:szCs w:val="24"/>
                                <w:lang w:eastAsia="zh-CN"/>
                              </w:rPr>
                              <w:t xml:space="preserve">,γ=(90,0,45); </w:t>
                            </w:r>
                          </w:p>
                          <w:p w14:paraId="621AD378" w14:textId="77777777" w:rsidR="006F0273" w:rsidRDefault="006F0273" w:rsidP="006F0273">
                            <w:pPr>
                              <w:pStyle w:val="ListParagraph"/>
                              <w:numPr>
                                <w:ilvl w:val="0"/>
                                <w:numId w:val="36"/>
                              </w:numPr>
                              <w:overflowPunct w:val="0"/>
                              <w:autoSpaceDE w:val="0"/>
                              <w:autoSpaceDN w:val="0"/>
                              <w:adjustRightInd w:val="0"/>
                              <w:ind w:leftChars="0"/>
                              <w:rPr>
                                <w:rFonts w:eastAsia="MS Mincho"/>
                                <w:bCs/>
                              </w:rPr>
                            </w:pPr>
                            <w:r>
                              <w:rPr>
                                <w:bCs/>
                              </w:rPr>
                              <w:t>Option 2:</w:t>
                            </w:r>
                          </w:p>
                          <w:p w14:paraId="3A2F9F20" w14:textId="77777777" w:rsidR="006F0273" w:rsidRDefault="006F0273" w:rsidP="006F0273">
                            <w:pPr>
                              <w:pStyle w:val="ListParagraph"/>
                              <w:numPr>
                                <w:ilvl w:val="1"/>
                                <w:numId w:val="36"/>
                              </w:numPr>
                              <w:overflowPunct w:val="0"/>
                              <w:autoSpaceDE w:val="0"/>
                              <w:autoSpaceDN w:val="0"/>
                              <w:adjustRightInd w:val="0"/>
                              <w:ind w:leftChars="0"/>
                              <w:rPr>
                                <w:bCs/>
                              </w:rPr>
                            </w:pPr>
                            <w:r>
                              <w:rPr>
                                <w:bCs/>
                              </w:rPr>
                              <w:t>Frequency Fc = 3.5 GHz, height UE = 1.5m and D2D = 100m.</w:t>
                            </w:r>
                          </w:p>
                          <w:p w14:paraId="4FF8641E" w14:textId="77777777" w:rsidR="006F0273" w:rsidRDefault="006F0273" w:rsidP="006F0273">
                            <w:pPr>
                              <w:pStyle w:val="ListParagraph"/>
                              <w:numPr>
                                <w:ilvl w:val="1"/>
                                <w:numId w:val="36"/>
                              </w:numPr>
                              <w:overflowPunct w:val="0"/>
                              <w:autoSpaceDE w:val="0"/>
                              <w:autoSpaceDN w:val="0"/>
                              <w:adjustRightInd w:val="0"/>
                              <w:ind w:leftChars="0"/>
                              <w:rPr>
                                <w:bCs/>
                              </w:rPr>
                            </w:pPr>
                            <w:r>
                              <w:rPr>
                                <w:bCs/>
                              </w:rPr>
                              <w:t xml:space="preserve">UE orientation: (alpha = -90 degrees, beta = -13.2 degrees, gamma = 45 degrees). Intention is that UE points towards BS and uses "[+ + ... +]" </w:t>
                            </w:r>
                            <w:proofErr w:type="spellStart"/>
                            <w:r>
                              <w:rPr>
                                <w:bCs/>
                              </w:rPr>
                              <w:t>crosspol</w:t>
                            </w:r>
                            <w:proofErr w:type="spellEnd"/>
                            <w:r>
                              <w:rPr>
                                <w:bCs/>
                              </w:rPr>
                              <w:t xml:space="preserve"> elements.</w:t>
                            </w:r>
                          </w:p>
                          <w:p w14:paraId="0725B668" w14:textId="77777777" w:rsidR="006F0273" w:rsidRDefault="006F0273" w:rsidP="006F0273">
                            <w:pPr>
                              <w:pStyle w:val="ListParagraph"/>
                              <w:numPr>
                                <w:ilvl w:val="0"/>
                                <w:numId w:val="36"/>
                              </w:numPr>
                              <w:overflowPunct w:val="0"/>
                              <w:autoSpaceDE w:val="0"/>
                              <w:autoSpaceDN w:val="0"/>
                              <w:adjustRightInd w:val="0"/>
                              <w:ind w:leftChars="0"/>
                              <w:rPr>
                                <w:bCs/>
                              </w:rPr>
                            </w:pPr>
                            <w:r>
                              <w:rPr>
                                <w:bCs/>
                              </w:rPr>
                              <w:t>Other options not precluded.</w:t>
                            </w:r>
                          </w:p>
                        </w:txbxContent>
                      </wps:txbx>
                      <wps:bodyPr rot="0" vert="horz" wrap="square" lIns="91440" tIns="45720" rIns="91440" bIns="45720" anchor="t" anchorCtr="0" upright="1">
                        <a:spAutoFit/>
                      </wps:bodyPr>
                    </wps:wsp>
                  </a:graphicData>
                </a:graphic>
              </wp:inline>
            </w:drawing>
          </mc:Choice>
          <mc:Fallback>
            <w:pict>
              <v:shape w14:anchorId="7E9B4B5B" id="Text Box 7" o:spid="_x0000_s1035" type="#_x0000_t202" style="width:480.5pt;height:218.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">
                <v:textbox style="mso-fit-shape-to-text:t">
                  <w:txbxContent>
                    <w:p w14:paraId="67E4964F" w14:textId="77777777" w:rsidR="006F0273" w:rsidRDefault="006F0273" w:rsidP="006F0273">
                      <w:pPr>
                        <w:rPr>
                          <w:rFonts w:eastAsia="SimSun"/>
                          <w:b/>
                          <w:u w:val="single"/>
                        </w:rPr>
                      </w:pPr>
                      <w:r>
                        <w:rPr>
                          <w:b/>
                          <w:u w:val="single"/>
                        </w:rPr>
                        <w:t xml:space="preserve">Antenna Coordinates, Angles, and other parameters for UE (for </w:t>
                      </w:r>
                      <w:proofErr w:type="spellStart"/>
                      <w:r>
                        <w:rPr>
                          <w:b/>
                          <w:u w:val="single"/>
                        </w:rPr>
                        <w:t>UMa</w:t>
                      </w:r>
                      <w:proofErr w:type="spellEnd"/>
                      <w:r>
                        <w:rPr>
                          <w:b/>
                          <w:u w:val="single"/>
                        </w:rPr>
                        <w:t>-CDL-C)</w:t>
                      </w:r>
                    </w:p>
                    <w:p w14:paraId="47674398" w14:textId="77777777" w:rsidR="006F0273" w:rsidRDefault="006F0273" w:rsidP="006F0273">
                      <w:pPr>
                        <w:spacing w:after="120"/>
                        <w:rPr>
                          <w:szCs w:val="24"/>
                          <w:lang w:eastAsia="zh-CN"/>
                        </w:rPr>
                      </w:pPr>
                      <w:r>
                        <w:rPr>
                          <w:szCs w:val="24"/>
                          <w:lang w:eastAsia="zh-CN"/>
                        </w:rPr>
                        <w:t>Proposals:</w:t>
                      </w:r>
                    </w:p>
                    <w:p w14:paraId="5F98F176" w14:textId="77777777" w:rsidR="006F0273" w:rsidRDefault="006F0273" w:rsidP="006F0273">
                      <w:pPr>
                        <w:pStyle w:val="ListParagraph"/>
                        <w:numPr>
                          <w:ilvl w:val="0"/>
                          <w:numId w:val="36"/>
                        </w:numPr>
                        <w:overflowPunct w:val="0"/>
                        <w:autoSpaceDE w:val="0"/>
                        <w:autoSpaceDN w:val="0"/>
                        <w:adjustRightInd w:val="0"/>
                        <w:spacing w:after="120"/>
                        <w:ind w:leftChars="0"/>
                        <w:rPr>
                          <w:rFonts w:eastAsia="SimSun"/>
                          <w:szCs w:val="24"/>
                          <w:lang w:eastAsia="zh-CN"/>
                        </w:rPr>
                      </w:pPr>
                      <w:r>
                        <w:rPr>
                          <w:rFonts w:eastAsia="SimSun"/>
                          <w:szCs w:val="24"/>
                          <w:lang w:eastAsia="zh-CN"/>
                        </w:rPr>
                        <w:t xml:space="preserve">Option 1: For the UE, use the following parameters for alignment with </w:t>
                      </w:r>
                      <w:proofErr w:type="spellStart"/>
                      <w:r>
                        <w:rPr>
                          <w:rFonts w:eastAsia="SimSun"/>
                          <w:szCs w:val="24"/>
                          <w:lang w:eastAsia="zh-CN"/>
                        </w:rPr>
                        <w:t>UMa</w:t>
                      </w:r>
                      <w:proofErr w:type="spellEnd"/>
                      <w:r>
                        <w:rPr>
                          <w:rFonts w:eastAsia="SimSun"/>
                          <w:szCs w:val="24"/>
                          <w:lang w:eastAsia="zh-CN"/>
                        </w:rPr>
                        <w:t xml:space="preserve"> CDL-C model:</w:t>
                      </w:r>
                    </w:p>
                    <w:p w14:paraId="09743481" w14:textId="77777777" w:rsidR="006F0273" w:rsidRDefault="006F0273" w:rsidP="006F0273">
                      <w:pPr>
                        <w:pStyle w:val="ListParagraph"/>
                        <w:numPr>
                          <w:ilvl w:val="1"/>
                          <w:numId w:val="36"/>
                        </w:numPr>
                        <w:overflowPunct w:val="0"/>
                        <w:autoSpaceDE w:val="0"/>
                        <w:autoSpaceDN w:val="0"/>
                        <w:adjustRightInd w:val="0"/>
                        <w:spacing w:after="120"/>
                        <w:ind w:leftChars="0"/>
                        <w:rPr>
                          <w:rFonts w:eastAsia="SimSun"/>
                          <w:szCs w:val="24"/>
                          <w:lang w:eastAsia="zh-CN"/>
                        </w:rPr>
                      </w:pPr>
                      <w:r>
                        <w:rPr>
                          <w:rFonts w:eastAsia="SimSun"/>
                          <w:szCs w:val="24"/>
                          <w:lang w:eastAsia="zh-CN"/>
                        </w:rPr>
                        <w:t>Height = 25m (same as gNB)</w:t>
                      </w:r>
                    </w:p>
                    <w:p w14:paraId="4A0EFD46" w14:textId="77777777" w:rsidR="006F0273" w:rsidRDefault="006F0273" w:rsidP="006F0273">
                      <w:pPr>
                        <w:pStyle w:val="ListParagraph"/>
                        <w:numPr>
                          <w:ilvl w:val="1"/>
                          <w:numId w:val="36"/>
                        </w:numPr>
                        <w:overflowPunct w:val="0"/>
                        <w:autoSpaceDE w:val="0"/>
                        <w:autoSpaceDN w:val="0"/>
                        <w:adjustRightInd w:val="0"/>
                        <w:spacing w:after="120"/>
                        <w:ind w:leftChars="0"/>
                        <w:rPr>
                          <w:rFonts w:eastAsia="SimSun"/>
                          <w:szCs w:val="24"/>
                          <w:lang w:eastAsia="zh-CN"/>
                        </w:rPr>
                      </w:pPr>
                      <w:r>
                        <w:rPr>
                          <w:rFonts w:eastAsia="SimSun"/>
                          <w:szCs w:val="24"/>
                          <w:lang w:eastAsia="zh-CN"/>
                        </w:rPr>
                        <w:t>Azimuth = 0; (placement on the x axis</w:t>
                      </w:r>
                      <w:proofErr w:type="gramStart"/>
                      <w:r>
                        <w:rPr>
                          <w:rFonts w:eastAsia="SimSun"/>
                          <w:szCs w:val="24"/>
                          <w:lang w:eastAsia="zh-CN"/>
                        </w:rPr>
                        <w:t>);</w:t>
                      </w:r>
                      <w:proofErr w:type="gramEnd"/>
                    </w:p>
                    <w:p w14:paraId="3C173A0D" w14:textId="77777777" w:rsidR="006F0273" w:rsidRDefault="006F0273" w:rsidP="006F0273">
                      <w:pPr>
                        <w:pStyle w:val="ListParagraph"/>
                        <w:numPr>
                          <w:ilvl w:val="1"/>
                          <w:numId w:val="36"/>
                        </w:numPr>
                        <w:overflowPunct w:val="0"/>
                        <w:autoSpaceDE w:val="0"/>
                        <w:autoSpaceDN w:val="0"/>
                        <w:adjustRightInd w:val="0"/>
                        <w:spacing w:after="120"/>
                        <w:ind w:leftChars="0"/>
                        <w:rPr>
                          <w:rFonts w:eastAsia="SimSun"/>
                          <w:szCs w:val="24"/>
                          <w:lang w:eastAsia="zh-CN"/>
                        </w:rPr>
                      </w:pPr>
                      <w:proofErr w:type="gramStart"/>
                      <w:r>
                        <w:rPr>
                          <w:rFonts w:eastAsia="SimSun"/>
                          <w:szCs w:val="24"/>
                          <w:lang w:eastAsia="zh-CN"/>
                        </w:rPr>
                        <w:t>α,β</w:t>
                      </w:r>
                      <w:proofErr w:type="gramEnd"/>
                      <w:r>
                        <w:rPr>
                          <w:rFonts w:eastAsia="SimSun"/>
                          <w:szCs w:val="24"/>
                          <w:lang w:eastAsia="zh-CN"/>
                        </w:rPr>
                        <w:t xml:space="preserve">,γ=(90,0,45); </w:t>
                      </w:r>
                    </w:p>
                    <w:p w14:paraId="621AD378" w14:textId="77777777" w:rsidR="006F0273" w:rsidRDefault="006F0273" w:rsidP="006F0273">
                      <w:pPr>
                        <w:pStyle w:val="ListParagraph"/>
                        <w:numPr>
                          <w:ilvl w:val="0"/>
                          <w:numId w:val="36"/>
                        </w:numPr>
                        <w:overflowPunct w:val="0"/>
                        <w:autoSpaceDE w:val="0"/>
                        <w:autoSpaceDN w:val="0"/>
                        <w:adjustRightInd w:val="0"/>
                        <w:ind w:leftChars="0"/>
                        <w:rPr>
                          <w:rFonts w:eastAsia="MS Mincho"/>
                          <w:bCs/>
                        </w:rPr>
                      </w:pPr>
                      <w:r>
                        <w:rPr>
                          <w:bCs/>
                        </w:rPr>
                        <w:t>Option 2:</w:t>
                      </w:r>
                    </w:p>
                    <w:p w14:paraId="3A2F9F20" w14:textId="77777777" w:rsidR="006F0273" w:rsidRDefault="006F0273" w:rsidP="006F0273">
                      <w:pPr>
                        <w:pStyle w:val="ListParagraph"/>
                        <w:numPr>
                          <w:ilvl w:val="1"/>
                          <w:numId w:val="36"/>
                        </w:numPr>
                        <w:overflowPunct w:val="0"/>
                        <w:autoSpaceDE w:val="0"/>
                        <w:autoSpaceDN w:val="0"/>
                        <w:adjustRightInd w:val="0"/>
                        <w:ind w:leftChars="0"/>
                        <w:rPr>
                          <w:bCs/>
                        </w:rPr>
                      </w:pPr>
                      <w:r>
                        <w:rPr>
                          <w:bCs/>
                        </w:rPr>
                        <w:t>Frequency Fc = 3.5 GHz, height UE = 1.5m and D2D = 100m.</w:t>
                      </w:r>
                    </w:p>
                    <w:p w14:paraId="4FF8641E" w14:textId="77777777" w:rsidR="006F0273" w:rsidRDefault="006F0273" w:rsidP="006F0273">
                      <w:pPr>
                        <w:pStyle w:val="ListParagraph"/>
                        <w:numPr>
                          <w:ilvl w:val="1"/>
                          <w:numId w:val="36"/>
                        </w:numPr>
                        <w:overflowPunct w:val="0"/>
                        <w:autoSpaceDE w:val="0"/>
                        <w:autoSpaceDN w:val="0"/>
                        <w:adjustRightInd w:val="0"/>
                        <w:ind w:leftChars="0"/>
                        <w:rPr>
                          <w:bCs/>
                        </w:rPr>
                      </w:pPr>
                      <w:r>
                        <w:rPr>
                          <w:bCs/>
                        </w:rPr>
                        <w:t xml:space="preserve">UE orientation: (alpha = -90 degrees, beta = -13.2 degrees, gamma = 45 degrees). Intention is that UE points towards BS and uses "[+ + ... +]" </w:t>
                      </w:r>
                      <w:proofErr w:type="spellStart"/>
                      <w:r>
                        <w:rPr>
                          <w:bCs/>
                        </w:rPr>
                        <w:t>crosspol</w:t>
                      </w:r>
                      <w:proofErr w:type="spellEnd"/>
                      <w:r>
                        <w:rPr>
                          <w:bCs/>
                        </w:rPr>
                        <w:t xml:space="preserve"> elements.</w:t>
                      </w:r>
                    </w:p>
                    <w:p w14:paraId="0725B668" w14:textId="77777777" w:rsidR="006F0273" w:rsidRDefault="006F0273" w:rsidP="006F0273">
                      <w:pPr>
                        <w:pStyle w:val="ListParagraph"/>
                        <w:numPr>
                          <w:ilvl w:val="0"/>
                          <w:numId w:val="36"/>
                        </w:numPr>
                        <w:overflowPunct w:val="0"/>
                        <w:autoSpaceDE w:val="0"/>
                        <w:autoSpaceDN w:val="0"/>
                        <w:adjustRightInd w:val="0"/>
                        <w:ind w:leftChars="0"/>
                        <w:rPr>
                          <w:bCs/>
                        </w:rPr>
                      </w:pPr>
                      <w:r>
                        <w:rPr>
                          <w:bCs/>
                        </w:rPr>
                        <w:t>Other options not precluded.</w:t>
                      </w:r>
                    </w:p>
                  </w:txbxContent>
                </v:textbox>
                <w10:anchorlock/>
              </v:shape>
            </w:pict>
          </mc:Fallback>
        </mc:AlternateContent>
      </w:r>
    </w:p>
    <w:p w14:paraId="57EFF691" w14:textId="77777777" w:rsidR="006F0273" w:rsidRDefault="006F0273" w:rsidP="006F0273">
      <w:pPr>
        <w:jc w:val="both"/>
      </w:pPr>
      <w:r>
        <w:t xml:space="preserve">We have used </w:t>
      </w:r>
      <w:r>
        <w:rPr>
          <w:rFonts w:eastAsiaTheme="minorEastAsia"/>
          <w:bCs/>
          <w:lang w:eastAsia="zh-TW"/>
        </w:rPr>
        <w:t xml:space="preserve">UE (α, β, γ) = </w:t>
      </w:r>
      <w:r>
        <w:t>(180</w:t>
      </w:r>
      <w:r>
        <w:rPr>
          <w:b/>
          <w:bCs/>
        </w:rPr>
        <w:t>°</w:t>
      </w:r>
      <w:r>
        <w:t>, 0</w:t>
      </w:r>
      <w:r>
        <w:rPr>
          <w:b/>
          <w:bCs/>
        </w:rPr>
        <w:t>°</w:t>
      </w:r>
      <w:r>
        <w:t>, 0</w:t>
      </w:r>
      <w:r>
        <w:rPr>
          <w:b/>
          <w:bCs/>
        </w:rPr>
        <w:t>°</w:t>
      </w:r>
      <w:r>
        <w:t xml:space="preserve">) and </w:t>
      </w:r>
      <w:r>
        <w:rPr>
          <w:rFonts w:eastAsiaTheme="minorEastAsia"/>
          <w:bCs/>
          <w:lang w:eastAsia="zh-TW"/>
        </w:rPr>
        <w:t xml:space="preserve">UE polarization slant = </w:t>
      </w:r>
      <w:r>
        <w:t>(0°, 90</w:t>
      </w:r>
      <w:r>
        <w:rPr>
          <w:vertAlign w:val="superscript"/>
        </w:rPr>
        <w:t>o</w:t>
      </w:r>
      <w:r>
        <w:t>) in our simulations.</w:t>
      </w:r>
    </w:p>
    <w:p w14:paraId="2BD2EB06" w14:textId="0EEEC59F" w:rsidR="006F0273" w:rsidRDefault="006F0273" w:rsidP="006F0273">
      <w:pPr>
        <w:jc w:val="both"/>
        <w:rPr>
          <w:b/>
          <w:bCs/>
        </w:rPr>
      </w:pPr>
      <w:r>
        <w:rPr>
          <w:rFonts w:eastAsiaTheme="minorEastAsia"/>
          <w:b/>
          <w:lang w:eastAsia="zh-TW"/>
        </w:rPr>
        <w:t>Proposal #</w:t>
      </w:r>
      <w:r w:rsidR="005D6F0E">
        <w:rPr>
          <w:rFonts w:eastAsiaTheme="minorEastAsia"/>
          <w:b/>
          <w:lang w:eastAsia="zh-TW"/>
        </w:rPr>
        <w:t>19</w:t>
      </w:r>
      <w:r>
        <w:rPr>
          <w:rFonts w:eastAsiaTheme="minorEastAsia"/>
          <w:b/>
          <w:lang w:eastAsia="zh-TW"/>
        </w:rPr>
        <w:t xml:space="preserve">: </w:t>
      </w:r>
      <w:r>
        <w:rPr>
          <w:b/>
          <w:bCs/>
        </w:rPr>
        <w:t>We propose to use UE (α, β, γ) = (180°, 0°, 0°).</w:t>
      </w:r>
    </w:p>
    <w:p w14:paraId="558F108E" w14:textId="64A1D5CA" w:rsidR="006F0273" w:rsidRDefault="006F0273" w:rsidP="006F0273">
      <w:pPr>
        <w:jc w:val="both"/>
      </w:pPr>
      <w:r>
        <w:rPr>
          <w:rFonts w:eastAsiaTheme="minorEastAsia"/>
          <w:b/>
          <w:lang w:eastAsia="zh-TW"/>
        </w:rPr>
        <w:t>Proposal #</w:t>
      </w:r>
      <w:r w:rsidR="005D6F0E">
        <w:rPr>
          <w:rFonts w:eastAsiaTheme="minorEastAsia"/>
          <w:b/>
          <w:lang w:eastAsia="zh-TW"/>
        </w:rPr>
        <w:t>20</w:t>
      </w:r>
      <w:r>
        <w:rPr>
          <w:rFonts w:eastAsiaTheme="minorEastAsia"/>
          <w:b/>
          <w:lang w:eastAsia="zh-TW"/>
        </w:rPr>
        <w:t xml:space="preserve">: </w:t>
      </w:r>
      <w:r>
        <w:rPr>
          <w:b/>
          <w:bCs/>
        </w:rPr>
        <w:t>We propose to use UE polarization slant = (0°, 90°).</w:t>
      </w:r>
    </w:p>
    <w:p w14:paraId="6C7B0D72" w14:textId="77777777" w:rsidR="006F0273" w:rsidRDefault="006F0273" w:rsidP="006F0273"/>
    <w:p w14:paraId="47BFC3E7" w14:textId="0676EE29" w:rsidR="006F0273" w:rsidRDefault="006F0273" w:rsidP="006F0273">
      <w:r>
        <w:rPr>
          <w:noProof/>
        </w:rPr>
        <mc:AlternateContent>
          <mc:Choice Requires="wps">
            <w:drawing>
              <wp:inline distT="0" distB="0" distL="0" distR="0" wp14:anchorId="26A6CBDC" wp14:editId="06A86D54">
                <wp:extent cx="6102350" cy="1721485"/>
                <wp:effectExtent l="9525" t="9525" r="12700" b="12065"/>
                <wp:docPr id="1049753740"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721485"/>
                        </a:xfrm>
                        <a:prstGeom prst="rect">
                          <a:avLst/>
                        </a:prstGeom>
                        <a:solidFill>
                          <a:srgbClr val="FFFFFF"/>
                        </a:solidFill>
                        <a:ln w="9525">
                          <a:solidFill>
                            <a:srgbClr val="000000"/>
                          </a:solidFill>
                          <a:miter lim="800000"/>
                          <a:headEnd/>
                          <a:tailEnd/>
                        </a:ln>
                      </wps:spPr>
                      <wps:txbx>
                        <w:txbxContent>
                          <w:p w14:paraId="666F1229" w14:textId="77777777" w:rsidR="006F0273" w:rsidRDefault="006F0273" w:rsidP="006F0273">
                            <w:pPr>
                              <w:rPr>
                                <w:rFonts w:eastAsia="SimSun"/>
                                <w:b/>
                                <w:u w:val="single"/>
                              </w:rPr>
                            </w:pPr>
                            <w:r>
                              <w:rPr>
                                <w:b/>
                                <w:u w:val="single"/>
                              </w:rPr>
                              <w:t xml:space="preserve">BS Antenna </w:t>
                            </w:r>
                            <w:proofErr w:type="spellStart"/>
                            <w:r>
                              <w:rPr>
                                <w:b/>
                                <w:u w:val="single"/>
                              </w:rPr>
                              <w:t>Virtualiser</w:t>
                            </w:r>
                            <w:proofErr w:type="spellEnd"/>
                            <w:r>
                              <w:rPr>
                                <w:b/>
                                <w:u w:val="single"/>
                              </w:rPr>
                              <w:t xml:space="preserve"> choice</w:t>
                            </w:r>
                          </w:p>
                          <w:p w14:paraId="4E18AD73" w14:textId="77777777" w:rsidR="006F0273" w:rsidRDefault="006F0273" w:rsidP="006F0273">
                            <w:pPr>
                              <w:spacing w:after="120"/>
                              <w:rPr>
                                <w:szCs w:val="24"/>
                                <w:lang w:eastAsia="zh-CN"/>
                              </w:rPr>
                            </w:pPr>
                            <w:r>
                              <w:rPr>
                                <w:szCs w:val="24"/>
                                <w:lang w:eastAsia="zh-CN"/>
                              </w:rPr>
                              <w:t>Proposals:</w:t>
                            </w:r>
                          </w:p>
                          <w:p w14:paraId="23C2E69A" w14:textId="77777777" w:rsidR="006F0273" w:rsidRDefault="006F0273" w:rsidP="006F0273">
                            <w:pPr>
                              <w:pStyle w:val="ListParagraph"/>
                              <w:numPr>
                                <w:ilvl w:val="0"/>
                                <w:numId w:val="36"/>
                              </w:numPr>
                              <w:overflowPunct w:val="0"/>
                              <w:autoSpaceDE w:val="0"/>
                              <w:autoSpaceDN w:val="0"/>
                              <w:adjustRightInd w:val="0"/>
                              <w:spacing w:after="120"/>
                              <w:ind w:leftChars="0"/>
                              <w:rPr>
                                <w:szCs w:val="24"/>
                                <w:lang w:eastAsia="zh-CN"/>
                              </w:rPr>
                            </w:pPr>
                            <w:r>
                              <w:rPr>
                                <w:szCs w:val="24"/>
                                <w:lang w:eastAsia="zh-CN"/>
                              </w:rPr>
                              <w:t xml:space="preserve">Option 1: Down Tilt </w:t>
                            </w:r>
                            <w:proofErr w:type="spellStart"/>
                            <w:proofErr w:type="gramStart"/>
                            <w:r>
                              <w:rPr>
                                <w:szCs w:val="24"/>
                                <w:lang w:eastAsia="zh-CN"/>
                              </w:rPr>
                              <w:t>Virtualiser</w:t>
                            </w:r>
                            <w:proofErr w:type="spellEnd"/>
                            <w:r>
                              <w:rPr>
                                <w:szCs w:val="24"/>
                                <w:lang w:eastAsia="zh-CN"/>
                              </w:rPr>
                              <w:t xml:space="preserve"> :</w:t>
                            </w:r>
                            <w:proofErr w:type="gramEnd"/>
                            <w:r>
                              <w:rPr>
                                <w:szCs w:val="24"/>
                                <w:lang w:eastAsia="zh-CN"/>
                              </w:rPr>
                              <w:t xml:space="preserve"> -10 degrees</w:t>
                            </w:r>
                          </w:p>
                          <w:p w14:paraId="071562E9" w14:textId="77777777" w:rsidR="006F0273" w:rsidRDefault="006F0273" w:rsidP="006F0273">
                            <w:pPr>
                              <w:pStyle w:val="ListParagraph"/>
                              <w:numPr>
                                <w:ilvl w:val="0"/>
                                <w:numId w:val="36"/>
                              </w:numPr>
                              <w:overflowPunct w:val="0"/>
                              <w:autoSpaceDE w:val="0"/>
                              <w:autoSpaceDN w:val="0"/>
                              <w:adjustRightInd w:val="0"/>
                              <w:spacing w:after="120"/>
                              <w:ind w:leftChars="0"/>
                              <w:rPr>
                                <w:szCs w:val="24"/>
                                <w:lang w:eastAsia="zh-CN"/>
                              </w:rPr>
                            </w:pPr>
                            <w:r>
                              <w:rPr>
                                <w:szCs w:val="24"/>
                                <w:lang w:eastAsia="zh-CN"/>
                              </w:rPr>
                              <w:t>Option 2: Broadside</w:t>
                            </w:r>
                          </w:p>
                          <w:p w14:paraId="5A804AA0" w14:textId="77777777" w:rsidR="006F0273" w:rsidRDefault="006F0273" w:rsidP="006F0273">
                            <w:pPr>
                              <w:pStyle w:val="ListParagraph"/>
                              <w:numPr>
                                <w:ilvl w:val="0"/>
                                <w:numId w:val="36"/>
                              </w:numPr>
                              <w:overflowPunct w:val="0"/>
                              <w:autoSpaceDE w:val="0"/>
                              <w:autoSpaceDN w:val="0"/>
                              <w:adjustRightInd w:val="0"/>
                              <w:spacing w:after="120"/>
                              <w:ind w:leftChars="0"/>
                              <w:rPr>
                                <w:szCs w:val="24"/>
                                <w:lang w:eastAsia="zh-CN"/>
                              </w:rPr>
                            </w:pPr>
                            <w:r>
                              <w:rPr>
                                <w:szCs w:val="24"/>
                                <w:lang w:eastAsia="zh-CN"/>
                              </w:rPr>
                              <w:t>Option 3: Max Receive Power</w:t>
                            </w:r>
                          </w:p>
                          <w:p w14:paraId="06BBCEFE" w14:textId="77777777" w:rsidR="006F0273" w:rsidRDefault="006F0273" w:rsidP="006F0273">
                            <w:pPr>
                              <w:pStyle w:val="ListParagraph"/>
                              <w:numPr>
                                <w:ilvl w:val="0"/>
                                <w:numId w:val="36"/>
                              </w:numPr>
                              <w:overflowPunct w:val="0"/>
                              <w:autoSpaceDE w:val="0"/>
                              <w:autoSpaceDN w:val="0"/>
                              <w:adjustRightInd w:val="0"/>
                              <w:spacing w:after="120"/>
                              <w:ind w:leftChars="0"/>
                              <w:rPr>
                                <w:szCs w:val="24"/>
                                <w:lang w:eastAsia="zh-CN"/>
                              </w:rPr>
                            </w:pPr>
                            <w:r>
                              <w:rPr>
                                <w:szCs w:val="24"/>
                                <w:lang w:eastAsia="zh-CN"/>
                              </w:rPr>
                              <w:t xml:space="preserve">Option 4: DFT </w:t>
                            </w:r>
                            <w:proofErr w:type="spellStart"/>
                            <w:r>
                              <w:rPr>
                                <w:szCs w:val="24"/>
                                <w:lang w:eastAsia="zh-CN"/>
                              </w:rPr>
                              <w:t>Virtualiser</w:t>
                            </w:r>
                            <w:proofErr w:type="spellEnd"/>
                            <w:r>
                              <w:rPr>
                                <w:szCs w:val="24"/>
                                <w:lang w:eastAsia="zh-CN"/>
                              </w:rPr>
                              <w:t xml:space="preserve"> according to TR 36.897 with application of panning and tilting angles (as per Table 7.8-1 of 38.901)</w:t>
                            </w:r>
                          </w:p>
                        </w:txbxContent>
                      </wps:txbx>
                      <wps:bodyPr rot="0" vert="horz" wrap="square" lIns="91440" tIns="45720" rIns="91440" bIns="45720" anchor="t" anchorCtr="0" upright="1">
                        <a:spAutoFit/>
                      </wps:bodyPr>
                    </wps:wsp>
                  </a:graphicData>
                </a:graphic>
              </wp:inline>
            </w:drawing>
          </mc:Choice>
          <mc:Fallback>
            <w:pict>
              <v:shape w14:anchorId="26A6CBDC" id="Text Box 6" o:spid="_x0000_s1036" type="#_x0000_t202" style="width:480.5pt;height:135.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">
                <v:textbox style="mso-fit-shape-to-text:t">
                  <w:txbxContent>
                    <w:p w14:paraId="666F1229" w14:textId="77777777" w:rsidR="006F0273" w:rsidRDefault="006F0273" w:rsidP="006F0273">
                      <w:pPr>
                        <w:rPr>
                          <w:rFonts w:eastAsia="SimSun"/>
                          <w:b/>
                          <w:u w:val="single"/>
                        </w:rPr>
                      </w:pPr>
                      <w:r>
                        <w:rPr>
                          <w:b/>
                          <w:u w:val="single"/>
                        </w:rPr>
                        <w:t xml:space="preserve">BS Antenna </w:t>
                      </w:r>
                      <w:proofErr w:type="spellStart"/>
                      <w:r>
                        <w:rPr>
                          <w:b/>
                          <w:u w:val="single"/>
                        </w:rPr>
                        <w:t>Virtualiser</w:t>
                      </w:r>
                      <w:proofErr w:type="spellEnd"/>
                      <w:r>
                        <w:rPr>
                          <w:b/>
                          <w:u w:val="single"/>
                        </w:rPr>
                        <w:t xml:space="preserve"> choice</w:t>
                      </w:r>
                    </w:p>
                    <w:p w14:paraId="4E18AD73" w14:textId="77777777" w:rsidR="006F0273" w:rsidRDefault="006F0273" w:rsidP="006F0273">
                      <w:pPr>
                        <w:spacing w:after="120"/>
                        <w:rPr>
                          <w:szCs w:val="24"/>
                          <w:lang w:eastAsia="zh-CN"/>
                        </w:rPr>
                      </w:pPr>
                      <w:r>
                        <w:rPr>
                          <w:szCs w:val="24"/>
                          <w:lang w:eastAsia="zh-CN"/>
                        </w:rPr>
                        <w:t>Proposals:</w:t>
                      </w:r>
                    </w:p>
                    <w:p w14:paraId="23C2E69A" w14:textId="77777777" w:rsidR="006F0273" w:rsidRDefault="006F0273" w:rsidP="006F0273">
                      <w:pPr>
                        <w:pStyle w:val="ListParagraph"/>
                        <w:numPr>
                          <w:ilvl w:val="0"/>
                          <w:numId w:val="36"/>
                        </w:numPr>
                        <w:overflowPunct w:val="0"/>
                        <w:autoSpaceDE w:val="0"/>
                        <w:autoSpaceDN w:val="0"/>
                        <w:adjustRightInd w:val="0"/>
                        <w:spacing w:after="120"/>
                        <w:ind w:leftChars="0"/>
                        <w:rPr>
                          <w:szCs w:val="24"/>
                          <w:lang w:eastAsia="zh-CN"/>
                        </w:rPr>
                      </w:pPr>
                      <w:r>
                        <w:rPr>
                          <w:szCs w:val="24"/>
                          <w:lang w:eastAsia="zh-CN"/>
                        </w:rPr>
                        <w:t xml:space="preserve">Option 1: Down Tilt </w:t>
                      </w:r>
                      <w:proofErr w:type="spellStart"/>
                      <w:proofErr w:type="gramStart"/>
                      <w:r>
                        <w:rPr>
                          <w:szCs w:val="24"/>
                          <w:lang w:eastAsia="zh-CN"/>
                        </w:rPr>
                        <w:t>Virtualiser</w:t>
                      </w:r>
                      <w:proofErr w:type="spellEnd"/>
                      <w:r>
                        <w:rPr>
                          <w:szCs w:val="24"/>
                          <w:lang w:eastAsia="zh-CN"/>
                        </w:rPr>
                        <w:t xml:space="preserve"> :</w:t>
                      </w:r>
                      <w:proofErr w:type="gramEnd"/>
                      <w:r>
                        <w:rPr>
                          <w:szCs w:val="24"/>
                          <w:lang w:eastAsia="zh-CN"/>
                        </w:rPr>
                        <w:t xml:space="preserve"> -10 degrees</w:t>
                      </w:r>
                    </w:p>
                    <w:p w14:paraId="071562E9" w14:textId="77777777" w:rsidR="006F0273" w:rsidRDefault="006F0273" w:rsidP="006F0273">
                      <w:pPr>
                        <w:pStyle w:val="ListParagraph"/>
                        <w:numPr>
                          <w:ilvl w:val="0"/>
                          <w:numId w:val="36"/>
                        </w:numPr>
                        <w:overflowPunct w:val="0"/>
                        <w:autoSpaceDE w:val="0"/>
                        <w:autoSpaceDN w:val="0"/>
                        <w:adjustRightInd w:val="0"/>
                        <w:spacing w:after="120"/>
                        <w:ind w:leftChars="0"/>
                        <w:rPr>
                          <w:szCs w:val="24"/>
                          <w:lang w:eastAsia="zh-CN"/>
                        </w:rPr>
                      </w:pPr>
                      <w:r>
                        <w:rPr>
                          <w:szCs w:val="24"/>
                          <w:lang w:eastAsia="zh-CN"/>
                        </w:rPr>
                        <w:t>Option 2: Broadside</w:t>
                      </w:r>
                    </w:p>
                    <w:p w14:paraId="5A804AA0" w14:textId="77777777" w:rsidR="006F0273" w:rsidRDefault="006F0273" w:rsidP="006F0273">
                      <w:pPr>
                        <w:pStyle w:val="ListParagraph"/>
                        <w:numPr>
                          <w:ilvl w:val="0"/>
                          <w:numId w:val="36"/>
                        </w:numPr>
                        <w:overflowPunct w:val="0"/>
                        <w:autoSpaceDE w:val="0"/>
                        <w:autoSpaceDN w:val="0"/>
                        <w:adjustRightInd w:val="0"/>
                        <w:spacing w:after="120"/>
                        <w:ind w:leftChars="0"/>
                        <w:rPr>
                          <w:szCs w:val="24"/>
                          <w:lang w:eastAsia="zh-CN"/>
                        </w:rPr>
                      </w:pPr>
                      <w:r>
                        <w:rPr>
                          <w:szCs w:val="24"/>
                          <w:lang w:eastAsia="zh-CN"/>
                        </w:rPr>
                        <w:t>Option 3: Max Receive Power</w:t>
                      </w:r>
                    </w:p>
                    <w:p w14:paraId="06BBCEFE" w14:textId="77777777" w:rsidR="006F0273" w:rsidRDefault="006F0273" w:rsidP="006F0273">
                      <w:pPr>
                        <w:pStyle w:val="ListParagraph"/>
                        <w:numPr>
                          <w:ilvl w:val="0"/>
                          <w:numId w:val="36"/>
                        </w:numPr>
                        <w:overflowPunct w:val="0"/>
                        <w:autoSpaceDE w:val="0"/>
                        <w:autoSpaceDN w:val="0"/>
                        <w:adjustRightInd w:val="0"/>
                        <w:spacing w:after="120"/>
                        <w:ind w:leftChars="0"/>
                        <w:rPr>
                          <w:szCs w:val="24"/>
                          <w:lang w:eastAsia="zh-CN"/>
                        </w:rPr>
                      </w:pPr>
                      <w:r>
                        <w:rPr>
                          <w:szCs w:val="24"/>
                          <w:lang w:eastAsia="zh-CN"/>
                        </w:rPr>
                        <w:t xml:space="preserve">Option 4: DFT </w:t>
                      </w:r>
                      <w:proofErr w:type="spellStart"/>
                      <w:r>
                        <w:rPr>
                          <w:szCs w:val="24"/>
                          <w:lang w:eastAsia="zh-CN"/>
                        </w:rPr>
                        <w:t>Virtualiser</w:t>
                      </w:r>
                      <w:proofErr w:type="spellEnd"/>
                      <w:r>
                        <w:rPr>
                          <w:szCs w:val="24"/>
                          <w:lang w:eastAsia="zh-CN"/>
                        </w:rPr>
                        <w:t xml:space="preserve"> according to TR 36.897 with application of panning and tilting angles (as per Table 7.8-1 of 38.901)</w:t>
                      </w:r>
                    </w:p>
                  </w:txbxContent>
                </v:textbox>
                <w10:anchorlock/>
              </v:shape>
            </w:pict>
          </mc:Fallback>
        </mc:AlternateContent>
      </w:r>
    </w:p>
    <w:p w14:paraId="22CB4791" w14:textId="478E0A7A" w:rsidR="006F0273" w:rsidRDefault="006F0273" w:rsidP="006F0273">
      <w:pPr>
        <w:jc w:val="both"/>
      </w:pPr>
      <w:r>
        <w:t xml:space="preserve">We have used broadside BS antenna </w:t>
      </w:r>
      <w:proofErr w:type="spellStart"/>
      <w:r>
        <w:t>virtualizer</w:t>
      </w:r>
      <w:proofErr w:type="spellEnd"/>
      <w:r>
        <w:t xml:space="preserve"> in our simulations. From premeeting email discussions, we have understood that most of the companies prefer mechanical down tilt over digital down tilt. Therefore, we see that we can keep broadside digital antenna </w:t>
      </w:r>
      <w:proofErr w:type="spellStart"/>
      <w:r>
        <w:t>virtualizer</w:t>
      </w:r>
      <w:proofErr w:type="spellEnd"/>
      <w:r>
        <w:t xml:space="preserve"> and discuss if we need or want 10</w:t>
      </w:r>
      <w:r w:rsidR="009E19A6">
        <w:t>-</w:t>
      </w:r>
      <w:r>
        <w:t>degree mechanical down tilt or not.</w:t>
      </w:r>
    </w:p>
    <w:p w14:paraId="0812CFD7" w14:textId="322B009F" w:rsidR="006F0273" w:rsidRPr="006F0273" w:rsidRDefault="006F0273" w:rsidP="006F0273">
      <w:pPr>
        <w:jc w:val="both"/>
      </w:pPr>
      <w:r>
        <w:rPr>
          <w:rFonts w:eastAsiaTheme="minorEastAsia"/>
          <w:b/>
          <w:lang w:eastAsia="zh-TW"/>
        </w:rPr>
        <w:t>Proposal #</w:t>
      </w:r>
      <w:r w:rsidR="005D6F0E">
        <w:rPr>
          <w:rFonts w:eastAsiaTheme="minorEastAsia"/>
          <w:b/>
          <w:lang w:eastAsia="zh-TW"/>
        </w:rPr>
        <w:t>21</w:t>
      </w:r>
      <w:r>
        <w:rPr>
          <w:rFonts w:eastAsiaTheme="minorEastAsia"/>
          <w:b/>
          <w:lang w:eastAsia="zh-TW"/>
        </w:rPr>
        <w:t xml:space="preserve">: </w:t>
      </w:r>
      <w:r>
        <w:rPr>
          <w:b/>
          <w:bCs/>
        </w:rPr>
        <w:t xml:space="preserve">We propose to use broadside antenna </w:t>
      </w:r>
      <w:proofErr w:type="spellStart"/>
      <w:r>
        <w:rPr>
          <w:b/>
          <w:bCs/>
        </w:rPr>
        <w:t>virtualizer</w:t>
      </w:r>
      <w:proofErr w:type="spellEnd"/>
      <w:r>
        <w:rPr>
          <w:b/>
          <w:bCs/>
        </w:rPr>
        <w:t>.</w:t>
      </w:r>
    </w:p>
    <w:p w14:paraId="1AEBCF2E" w14:textId="4E9D75F7" w:rsidR="00D924AC" w:rsidRPr="00BF6C28" w:rsidRDefault="00D924AC" w:rsidP="00BF6C28">
      <w:pPr>
        <w:pStyle w:val="Caption"/>
        <w:jc w:val="center"/>
        <w:rPr>
          <w:b/>
          <w:bCs/>
          <w:i w:val="0"/>
          <w:iCs w:val="0"/>
          <w:color w:val="auto"/>
          <w:sz w:val="20"/>
          <w:szCs w:val="20"/>
        </w:rPr>
      </w:pPr>
      <w:r>
        <w:rPr>
          <w:lang w:val="en-US" w:eastAsia="ja-JP"/>
        </w:rPr>
        <w:br w:type="page"/>
      </w:r>
    </w:p>
    <w:p w14:paraId="5AA132D1" w14:textId="71BA80CB" w:rsidR="00C47611" w:rsidRDefault="00C47611" w:rsidP="00C47611">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lang w:val="en-US" w:eastAsia="ja-JP"/>
        </w:rPr>
        <w:lastRenderedPageBreak/>
        <w:t>Conclusion</w:t>
      </w:r>
    </w:p>
    <w:p w14:paraId="4200674D" w14:textId="5438C61C" w:rsidR="00D924AC" w:rsidRDefault="00D924AC" w:rsidP="00D924AC">
      <w:pPr>
        <w:pStyle w:val="ListParagraph"/>
        <w:ind w:leftChars="0" w:left="0"/>
        <w:jc w:val="both"/>
        <w:rPr>
          <w:rFonts w:eastAsiaTheme="minorEastAsia"/>
          <w:bCs/>
          <w:lang w:eastAsia="zh-TW"/>
        </w:rPr>
      </w:pPr>
      <w:r>
        <w:rPr>
          <w:rFonts w:eastAsiaTheme="minorEastAsia"/>
          <w:bCs/>
          <w:lang w:eastAsia="zh-TW"/>
        </w:rPr>
        <w:t>In this paper we provided the view on the spatial channel modelling. The following observations and proposals are made:</w:t>
      </w:r>
    </w:p>
    <w:p w14:paraId="2A843F07" w14:textId="77777777" w:rsidR="000F519E" w:rsidRDefault="000F519E" w:rsidP="000F519E">
      <w:pPr>
        <w:spacing w:before="100" w:beforeAutospacing="1" w:after="100" w:afterAutospacing="1"/>
        <w:rPr>
          <w:rFonts w:eastAsia="Times New Roman"/>
          <w:b/>
          <w:bCs/>
          <w:lang w:val="en-US" w:eastAsia="zh-CN"/>
        </w:rPr>
      </w:pPr>
      <w:r>
        <w:rPr>
          <w:rFonts w:eastAsia="Times New Roman"/>
          <w:b/>
          <w:bCs/>
          <w:lang w:val="en-US" w:eastAsia="zh-CN"/>
        </w:rPr>
        <w:t xml:space="preserve">Observation #1: 8-layer demodulation with random precoding and LMMSE MIMO demodulation is challenging and not feasible for all evaluated CDL-C UMa AAV cases. </w:t>
      </w:r>
    </w:p>
    <w:p w14:paraId="2E72BCF2" w14:textId="77777777" w:rsidR="000F519E" w:rsidRDefault="000F519E" w:rsidP="000F519E">
      <w:pPr>
        <w:spacing w:before="100" w:beforeAutospacing="1" w:after="100" w:afterAutospacing="1"/>
        <w:jc w:val="both"/>
        <w:rPr>
          <w:rFonts w:eastAsia="Times New Roman"/>
          <w:b/>
          <w:bCs/>
          <w:lang w:val="en-US" w:eastAsia="zh-CN"/>
        </w:rPr>
      </w:pPr>
      <w:r>
        <w:rPr>
          <w:rFonts w:eastAsia="Times New Roman"/>
          <w:b/>
          <w:bCs/>
          <w:lang w:val="en-US" w:eastAsia="zh-CN"/>
        </w:rPr>
        <w:t>Proposal #1: Instead of random precoding, we propose using a carefully chosen fixed precoder for 8-layer PDSCH demodulation testing in CDL channels.</w:t>
      </w:r>
    </w:p>
    <w:p w14:paraId="35175AF8" w14:textId="77777777" w:rsidR="000F519E" w:rsidRDefault="000F519E" w:rsidP="000F519E">
      <w:pPr>
        <w:jc w:val="both"/>
      </w:pPr>
      <w:r>
        <w:rPr>
          <w:rFonts w:eastAsia="Times New Roman"/>
          <w:b/>
          <w:bCs/>
          <w:lang w:val="en-US" w:eastAsia="zh-CN"/>
        </w:rPr>
        <w:t>Observation #2: F</w:t>
      </w:r>
      <w:r>
        <w:rPr>
          <w:b/>
          <w:bCs/>
        </w:rPr>
        <w:t>or 4L and 8L MIMO, R-ML demodulation can provide significant performance gains compared to LMMSE demodulation.</w:t>
      </w:r>
      <w:r>
        <w:t xml:space="preserve"> </w:t>
      </w:r>
    </w:p>
    <w:p w14:paraId="5C09B8DB" w14:textId="77777777" w:rsidR="000F519E" w:rsidRDefault="000F519E" w:rsidP="000F519E">
      <w:pPr>
        <w:jc w:val="both"/>
        <w:rPr>
          <w:b/>
          <w:bCs/>
        </w:rPr>
      </w:pPr>
      <w:r>
        <w:rPr>
          <w:b/>
          <w:bCs/>
        </w:rPr>
        <w:t>Proposal #2: We propose that companies employ strictly LMMSE MIMO demodulation to enable alignment of the results.</w:t>
      </w:r>
    </w:p>
    <w:p w14:paraId="682EE79F" w14:textId="77777777" w:rsidR="000F519E" w:rsidRDefault="000F519E" w:rsidP="000F519E">
      <w:pPr>
        <w:jc w:val="both"/>
        <w:rPr>
          <w:b/>
          <w:bCs/>
          <w:lang w:eastAsia="zh-CN"/>
        </w:rPr>
      </w:pPr>
      <w:r>
        <w:rPr>
          <w:rFonts w:eastAsiaTheme="minorEastAsia"/>
          <w:b/>
          <w:lang w:eastAsia="zh-TW"/>
        </w:rPr>
        <w:t xml:space="preserve">Proposal #3: We propose RAN4 to consider the option of </w:t>
      </w:r>
      <w:r>
        <w:rPr>
          <w:b/>
          <w:bCs/>
          <w:i/>
          <w:iCs/>
          <w:lang w:eastAsia="zh-CN"/>
        </w:rPr>
        <w:t>multi-cluster TX-RX beam steering</w:t>
      </w:r>
      <w:r>
        <w:rPr>
          <w:b/>
          <w:bCs/>
          <w:lang w:eastAsia="zh-CN"/>
        </w:rPr>
        <w:t xml:space="preserve"> with TDL model for spatial channel modelling as a much simpler and controllable choice than CDL.</w:t>
      </w:r>
    </w:p>
    <w:p w14:paraId="3FC3CB7B" w14:textId="12692EA3" w:rsidR="000F519E" w:rsidRDefault="000F519E" w:rsidP="000F519E">
      <w:pPr>
        <w:jc w:val="both"/>
        <w:rPr>
          <w:b/>
          <w:bCs/>
          <w:lang w:eastAsia="zh-CN"/>
        </w:rPr>
      </w:pPr>
      <w:r>
        <w:rPr>
          <w:rFonts w:eastAsiaTheme="minorEastAsia"/>
          <w:b/>
          <w:lang w:eastAsia="zh-TW"/>
        </w:rPr>
        <w:t xml:space="preserve">Proposal #4: </w:t>
      </w:r>
      <w:r>
        <w:rPr>
          <w:b/>
          <w:bCs/>
        </w:rPr>
        <w:t>We propose to focus on SU-MIMO first but discuss potential MU-MIMO scenarios for study.</w:t>
      </w:r>
    </w:p>
    <w:p w14:paraId="3F6483D9" w14:textId="77777777" w:rsidR="000F519E" w:rsidRDefault="000F519E" w:rsidP="000F519E">
      <w:pPr>
        <w:jc w:val="both"/>
        <w:rPr>
          <w:b/>
          <w:bCs/>
        </w:rPr>
      </w:pPr>
      <w:r>
        <w:rPr>
          <w:b/>
          <w:bCs/>
        </w:rPr>
        <w:t>Observation #3: CDL-C UMa with AAV via fixed TX-BF as specified in TR38.827, provides only modest gains for Type1/eType2 follow-PMI when compared to random precoding.</w:t>
      </w:r>
    </w:p>
    <w:p w14:paraId="0E2303FC" w14:textId="77777777" w:rsidR="000F519E" w:rsidRDefault="000F519E" w:rsidP="000F519E">
      <w:pPr>
        <w:jc w:val="both"/>
        <w:rPr>
          <w:b/>
          <w:bCs/>
        </w:rPr>
      </w:pPr>
      <w:r>
        <w:rPr>
          <w:b/>
          <w:bCs/>
        </w:rPr>
        <w:t>Proposal #5: We propose that AAV via fixed TX-BF as specified in TR38.827 is not used for follow-PMI testing.</w:t>
      </w:r>
    </w:p>
    <w:p w14:paraId="2C846E0A" w14:textId="77777777" w:rsidR="000F519E" w:rsidRDefault="000F519E" w:rsidP="000F519E">
      <w:pPr>
        <w:jc w:val="both"/>
        <w:rPr>
          <w:b/>
          <w:bCs/>
        </w:rPr>
      </w:pPr>
      <w:r>
        <w:rPr>
          <w:b/>
          <w:bCs/>
        </w:rPr>
        <w:t>Observation #4: CDL-C UMa without AAV, provides significant gains for both Type1 and eType2 follow-PMI when compared to random precoding.</w:t>
      </w:r>
    </w:p>
    <w:p w14:paraId="6F7E3EAF" w14:textId="77777777" w:rsidR="000F519E" w:rsidRDefault="000F519E" w:rsidP="000F519E">
      <w:pPr>
        <w:jc w:val="both"/>
        <w:rPr>
          <w:b/>
          <w:bCs/>
        </w:rPr>
      </w:pPr>
      <w:r>
        <w:rPr>
          <w:b/>
          <w:bCs/>
        </w:rPr>
        <w:t>Proposal #6: We propose to consider no AAV for follow-PMI testing in CDL channels.</w:t>
      </w:r>
    </w:p>
    <w:p w14:paraId="26FF5FB5" w14:textId="77777777" w:rsidR="000F519E" w:rsidRDefault="000F519E" w:rsidP="000F519E">
      <w:pPr>
        <w:spacing w:after="160" w:line="252" w:lineRule="auto"/>
        <w:jc w:val="both"/>
        <w:rPr>
          <w:b/>
          <w:bCs/>
          <w:lang w:val="en-US"/>
        </w:rPr>
      </w:pPr>
      <w:r>
        <w:rPr>
          <w:b/>
          <w:bCs/>
          <w:lang w:val="en-US"/>
        </w:rPr>
        <w:t>Observation #5: eType2 precoding provides tput gain over Type1 precoding only when the UE speed (Doppler) is low, and only when the rank is low (2).</w:t>
      </w:r>
    </w:p>
    <w:p w14:paraId="2E0776E6" w14:textId="77777777" w:rsidR="000F519E" w:rsidRDefault="000F519E" w:rsidP="000F519E">
      <w:pPr>
        <w:spacing w:after="160" w:line="252" w:lineRule="auto"/>
        <w:jc w:val="both"/>
        <w:rPr>
          <w:b/>
          <w:bCs/>
          <w:lang w:val="en-US"/>
        </w:rPr>
      </w:pPr>
      <w:r>
        <w:rPr>
          <w:b/>
          <w:bCs/>
          <w:lang w:val="en-US"/>
        </w:rPr>
        <w:t>Proposal #7: We propose that eType2 follow PMI testing should concentrate to low UE speed or Doppler, and rank 2.</w:t>
      </w:r>
    </w:p>
    <w:p w14:paraId="05AA7540" w14:textId="7C21C903" w:rsidR="000F519E" w:rsidRDefault="000F519E" w:rsidP="000F519E">
      <w:pPr>
        <w:jc w:val="both"/>
        <w:rPr>
          <w:b/>
          <w:bCs/>
          <w:lang w:eastAsia="zh-CN"/>
        </w:rPr>
      </w:pPr>
      <w:r>
        <w:rPr>
          <w:rFonts w:eastAsiaTheme="minorEastAsia"/>
          <w:b/>
          <w:lang w:eastAsia="zh-TW"/>
        </w:rPr>
        <w:t>Observation #6: Simple m</w:t>
      </w:r>
      <w:r>
        <w:rPr>
          <w:b/>
          <w:bCs/>
          <w:lang w:eastAsia="zh-CN"/>
        </w:rPr>
        <w:t>ulti-cluster TX-RX beam steering with TDL-C channel is well feasible for both Type1 and eType2 follow-PMI testing.</w:t>
      </w:r>
    </w:p>
    <w:p w14:paraId="743576A4" w14:textId="77777777" w:rsidR="000F519E" w:rsidRDefault="000F519E" w:rsidP="000F519E">
      <w:pPr>
        <w:jc w:val="both"/>
        <w:rPr>
          <w:b/>
          <w:bCs/>
        </w:rPr>
      </w:pPr>
      <w:r>
        <w:rPr>
          <w:b/>
          <w:bCs/>
        </w:rPr>
        <w:t>Proposal #8: The upcoming TR should provide self-contained and focused descriptions of the agreed channel models.</w:t>
      </w:r>
    </w:p>
    <w:p w14:paraId="4BB517A9" w14:textId="77777777" w:rsidR="000F519E" w:rsidRDefault="000F519E" w:rsidP="000F519E">
      <w:pPr>
        <w:jc w:val="both"/>
        <w:rPr>
          <w:b/>
          <w:bCs/>
        </w:rPr>
      </w:pPr>
      <w:r>
        <w:rPr>
          <w:b/>
          <w:bCs/>
        </w:rPr>
        <w:t>Observation #7: With different AAV TX beamforming options, the average power response of the CDL-C UMa FR1 is not equal to one.</w:t>
      </w:r>
    </w:p>
    <w:p w14:paraId="7D5996FE" w14:textId="77777777" w:rsidR="000F519E" w:rsidRDefault="000F519E" w:rsidP="000F519E">
      <w:pPr>
        <w:jc w:val="both"/>
        <w:rPr>
          <w:b/>
          <w:bCs/>
        </w:rPr>
      </w:pPr>
      <w:r>
        <w:rPr>
          <w:b/>
          <w:bCs/>
        </w:rPr>
        <w:t>Proposal #9: Depending on each AAV and spatial CDL channel combination, a numerical transmit beamformer power normalization factor should be specified to ensure unit power response.</w:t>
      </w:r>
    </w:p>
    <w:p w14:paraId="1CDE27C0" w14:textId="77777777" w:rsidR="000F519E" w:rsidRDefault="000F519E" w:rsidP="000F519E">
      <w:pPr>
        <w:jc w:val="both"/>
      </w:pPr>
      <w:r>
        <w:rPr>
          <w:b/>
          <w:bCs/>
        </w:rPr>
        <w:t>Observation #8: There is a risk that the fading processes between the sub-clusters become correlated unless ray-splitting is performed</w:t>
      </w:r>
      <w:r>
        <w:t>.</w:t>
      </w:r>
    </w:p>
    <w:p w14:paraId="11A7B4B7" w14:textId="77777777" w:rsidR="000F519E" w:rsidRDefault="000F519E" w:rsidP="000F519E">
      <w:pPr>
        <w:jc w:val="both"/>
      </w:pPr>
      <w:r>
        <w:rPr>
          <w:b/>
          <w:bCs/>
        </w:rPr>
        <w:t>Proposal #10: To avoid inter-cluster correlation, RAN4 companies should make sure they are performing ray-splitting for the sub-clusters as specified by TR 38.827 and TR 38.901.</w:t>
      </w:r>
    </w:p>
    <w:p w14:paraId="56D7C945" w14:textId="77777777" w:rsidR="000F519E" w:rsidRDefault="000F519E" w:rsidP="000F519E">
      <w:pPr>
        <w:jc w:val="both"/>
        <w:rPr>
          <w:b/>
          <w:bCs/>
        </w:rPr>
      </w:pPr>
      <w:r>
        <w:rPr>
          <w:rFonts w:eastAsiaTheme="minorEastAsia"/>
          <w:b/>
          <w:lang w:eastAsia="zh-TW"/>
        </w:rPr>
        <w:t xml:space="preserve">Proposal #11: </w:t>
      </w:r>
      <w:r>
        <w:rPr>
          <w:b/>
          <w:bCs/>
        </w:rPr>
        <w:t>We propose to use BS radiation pattern as defined in TR38.901 Table 7.3-1.</w:t>
      </w:r>
    </w:p>
    <w:p w14:paraId="2F514365" w14:textId="77777777" w:rsidR="000F519E" w:rsidRDefault="000F519E" w:rsidP="000F519E">
      <w:pPr>
        <w:jc w:val="both"/>
        <w:rPr>
          <w:b/>
          <w:bCs/>
        </w:rPr>
      </w:pPr>
      <w:r>
        <w:rPr>
          <w:rFonts w:eastAsiaTheme="minorEastAsia"/>
          <w:b/>
          <w:lang w:eastAsia="zh-TW"/>
        </w:rPr>
        <w:t xml:space="preserve">Proposal #12: </w:t>
      </w:r>
      <w:r>
        <w:rPr>
          <w:b/>
          <w:bCs/>
        </w:rPr>
        <w:t>We propose to use Omnidirectional antennas for UE.</w:t>
      </w:r>
    </w:p>
    <w:p w14:paraId="2173A1C1" w14:textId="77777777" w:rsidR="000F519E" w:rsidRDefault="000F519E" w:rsidP="000F519E">
      <w:pPr>
        <w:jc w:val="both"/>
        <w:rPr>
          <w:b/>
          <w:bCs/>
        </w:rPr>
      </w:pPr>
      <w:r>
        <w:rPr>
          <w:rFonts w:eastAsiaTheme="minorEastAsia"/>
          <w:b/>
          <w:lang w:eastAsia="zh-TW"/>
        </w:rPr>
        <w:t xml:space="preserve">Proposal #13: </w:t>
      </w:r>
      <w:r>
        <w:rPr>
          <w:b/>
          <w:bCs/>
        </w:rPr>
        <w:t>We propose to focus on 3.5GHz carrier frequency first but check other frequencies in the end of feasibility study.</w:t>
      </w:r>
    </w:p>
    <w:p w14:paraId="706B7510" w14:textId="77777777" w:rsidR="000F519E" w:rsidRDefault="000F519E" w:rsidP="000F519E">
      <w:pPr>
        <w:jc w:val="both"/>
        <w:rPr>
          <w:b/>
          <w:bCs/>
        </w:rPr>
      </w:pPr>
      <w:r>
        <w:rPr>
          <w:rFonts w:eastAsiaTheme="minorEastAsia"/>
          <w:b/>
          <w:lang w:eastAsia="zh-TW"/>
        </w:rPr>
        <w:t xml:space="preserve">Proposal #14: </w:t>
      </w:r>
      <w:r>
        <w:rPr>
          <w:b/>
          <w:bCs/>
        </w:rPr>
        <w:t>We propose to further evaluate the method for time variant beam directions in CDL model.</w:t>
      </w:r>
    </w:p>
    <w:p w14:paraId="2FEA391F" w14:textId="77777777" w:rsidR="000F519E" w:rsidRDefault="000F519E" w:rsidP="000F519E">
      <w:pPr>
        <w:jc w:val="both"/>
        <w:rPr>
          <w:lang w:eastAsia="zh-CN"/>
        </w:rPr>
      </w:pPr>
      <w:r>
        <w:rPr>
          <w:rFonts w:eastAsiaTheme="minorEastAsia"/>
          <w:b/>
          <w:lang w:eastAsia="zh-TW"/>
        </w:rPr>
        <w:t xml:space="preserve">Proposal #15: </w:t>
      </w:r>
      <w:r>
        <w:rPr>
          <w:b/>
          <w:bCs/>
        </w:rPr>
        <w:t>We propose to evaluate proposed channel models in lower and higher doppler conditions.</w:t>
      </w:r>
    </w:p>
    <w:p w14:paraId="1E165D03" w14:textId="77777777" w:rsidR="000F519E" w:rsidRDefault="000F519E" w:rsidP="000F519E">
      <w:pPr>
        <w:jc w:val="both"/>
        <w:rPr>
          <w:b/>
          <w:bCs/>
        </w:rPr>
      </w:pPr>
      <w:r>
        <w:rPr>
          <w:rFonts w:eastAsiaTheme="minorEastAsia"/>
          <w:b/>
          <w:lang w:eastAsia="zh-TW"/>
        </w:rPr>
        <w:lastRenderedPageBreak/>
        <w:t xml:space="preserve">Proposal #16: </w:t>
      </w:r>
      <w:r>
        <w:rPr>
          <w:b/>
          <w:bCs/>
        </w:rPr>
        <w:t>We propose to use BS (α, β, γ) = (0°, 0°, 0°).</w:t>
      </w:r>
    </w:p>
    <w:p w14:paraId="68DC32CD" w14:textId="77777777" w:rsidR="000F519E" w:rsidRDefault="000F519E" w:rsidP="000F519E">
      <w:pPr>
        <w:jc w:val="both"/>
        <w:rPr>
          <w:b/>
          <w:bCs/>
        </w:rPr>
      </w:pPr>
      <w:r>
        <w:rPr>
          <w:rFonts w:eastAsiaTheme="minorEastAsia"/>
          <w:b/>
          <w:lang w:eastAsia="zh-TW"/>
        </w:rPr>
        <w:t xml:space="preserve">Proposal #17: </w:t>
      </w:r>
      <w:r>
        <w:rPr>
          <w:b/>
          <w:bCs/>
        </w:rPr>
        <w:t>We are also fine with (α, β, γ) = (0°, 10°, 0°).</w:t>
      </w:r>
    </w:p>
    <w:p w14:paraId="6295D21D" w14:textId="77777777" w:rsidR="000F519E" w:rsidRDefault="000F519E" w:rsidP="000F519E">
      <w:pPr>
        <w:jc w:val="both"/>
      </w:pPr>
      <w:r>
        <w:rPr>
          <w:rFonts w:eastAsiaTheme="minorEastAsia"/>
          <w:b/>
          <w:lang w:eastAsia="zh-TW"/>
        </w:rPr>
        <w:t xml:space="preserve">Proposal #18: </w:t>
      </w:r>
      <w:r>
        <w:rPr>
          <w:b/>
          <w:bCs/>
        </w:rPr>
        <w:t>We propose to use BS polarization slant = (45°, -45°).</w:t>
      </w:r>
    </w:p>
    <w:p w14:paraId="5F928809" w14:textId="77777777" w:rsidR="000F519E" w:rsidRDefault="000F519E" w:rsidP="000F519E">
      <w:pPr>
        <w:jc w:val="both"/>
        <w:rPr>
          <w:b/>
          <w:bCs/>
        </w:rPr>
      </w:pPr>
      <w:r>
        <w:rPr>
          <w:rFonts w:eastAsiaTheme="minorEastAsia"/>
          <w:b/>
          <w:lang w:eastAsia="zh-TW"/>
        </w:rPr>
        <w:t xml:space="preserve">Proposal #19: </w:t>
      </w:r>
      <w:r>
        <w:rPr>
          <w:b/>
          <w:bCs/>
        </w:rPr>
        <w:t>We propose to use UE (α, β, γ) = (180°, 0°, 0°).</w:t>
      </w:r>
    </w:p>
    <w:p w14:paraId="1379AB85" w14:textId="77777777" w:rsidR="000F519E" w:rsidRDefault="000F519E" w:rsidP="000F519E">
      <w:pPr>
        <w:jc w:val="both"/>
      </w:pPr>
      <w:r>
        <w:rPr>
          <w:rFonts w:eastAsiaTheme="minorEastAsia"/>
          <w:b/>
          <w:lang w:eastAsia="zh-TW"/>
        </w:rPr>
        <w:t xml:space="preserve">Proposal #20: </w:t>
      </w:r>
      <w:r>
        <w:rPr>
          <w:b/>
          <w:bCs/>
        </w:rPr>
        <w:t>We propose to use UE polarization slant = (0°, 90°).</w:t>
      </w:r>
    </w:p>
    <w:p w14:paraId="7EFBBE3A" w14:textId="77777777" w:rsidR="000F519E" w:rsidRDefault="000F519E" w:rsidP="000F519E">
      <w:pPr>
        <w:jc w:val="both"/>
      </w:pPr>
      <w:r>
        <w:rPr>
          <w:rFonts w:eastAsiaTheme="minorEastAsia"/>
          <w:b/>
          <w:lang w:eastAsia="zh-TW"/>
        </w:rPr>
        <w:t xml:space="preserve">Proposal #21: </w:t>
      </w:r>
      <w:r>
        <w:rPr>
          <w:b/>
          <w:bCs/>
        </w:rPr>
        <w:t xml:space="preserve">We propose to use broadside antenna </w:t>
      </w:r>
      <w:proofErr w:type="spellStart"/>
      <w:r>
        <w:rPr>
          <w:b/>
          <w:bCs/>
        </w:rPr>
        <w:t>virtualizer</w:t>
      </w:r>
      <w:proofErr w:type="spellEnd"/>
      <w:r>
        <w:rPr>
          <w:b/>
          <w:bCs/>
        </w:rPr>
        <w:t>.</w:t>
      </w:r>
    </w:p>
    <w:p w14:paraId="1B71B802" w14:textId="6790421B" w:rsidR="00433F0F" w:rsidRDefault="00433F0F" w:rsidP="005C0B73">
      <w:pPr>
        <w:pStyle w:val="ListParagraph"/>
        <w:ind w:leftChars="0" w:left="0"/>
        <w:jc w:val="both"/>
        <w:rPr>
          <w:rFonts w:eastAsiaTheme="minorEastAsia"/>
          <w:b/>
          <w:lang w:eastAsia="zh-TW"/>
        </w:rPr>
      </w:pPr>
    </w:p>
    <w:p w14:paraId="2274C987" w14:textId="77777777" w:rsidR="00BD4546" w:rsidRDefault="00BD4546" w:rsidP="005C0B73">
      <w:pPr>
        <w:pStyle w:val="ListParagraph"/>
        <w:ind w:leftChars="0" w:left="0"/>
        <w:jc w:val="both"/>
        <w:rPr>
          <w:rFonts w:eastAsiaTheme="minorEastAsia"/>
          <w:b/>
          <w:lang w:eastAsia="zh-TW"/>
        </w:rPr>
      </w:pPr>
    </w:p>
    <w:p w14:paraId="1ADA74F1" w14:textId="77777777" w:rsidR="00BD4546" w:rsidRDefault="00BD4546" w:rsidP="005C0B73">
      <w:pPr>
        <w:pStyle w:val="ListParagraph"/>
        <w:ind w:leftChars="0" w:left="0"/>
        <w:jc w:val="both"/>
        <w:rPr>
          <w:rFonts w:eastAsiaTheme="minorEastAsia"/>
          <w:b/>
          <w:lang w:eastAsia="zh-TW"/>
        </w:rPr>
      </w:pPr>
    </w:p>
    <w:p w14:paraId="2660038A" w14:textId="77777777" w:rsidR="00BD4546" w:rsidRDefault="00BD4546" w:rsidP="005C0B73">
      <w:pPr>
        <w:pStyle w:val="ListParagraph"/>
        <w:ind w:leftChars="0" w:left="0"/>
        <w:jc w:val="both"/>
        <w:rPr>
          <w:rFonts w:eastAsiaTheme="minorEastAsia"/>
          <w:b/>
          <w:lang w:eastAsia="zh-TW"/>
        </w:rPr>
      </w:pPr>
    </w:p>
    <w:p w14:paraId="2444F18F" w14:textId="77777777" w:rsidR="00433F0F" w:rsidRDefault="00433F0F" w:rsidP="005C0B73">
      <w:pPr>
        <w:pStyle w:val="ListParagraph"/>
        <w:ind w:leftChars="0" w:left="0"/>
        <w:jc w:val="both"/>
        <w:rPr>
          <w:rFonts w:eastAsiaTheme="minorEastAsia"/>
          <w:b/>
          <w:lang w:eastAsia="zh-TW"/>
        </w:rPr>
      </w:pPr>
    </w:p>
    <w:bookmarkEnd w:id="4"/>
    <w:p w14:paraId="0D26BB1E" w14:textId="77777777" w:rsidR="000A231E" w:rsidRDefault="000A231E" w:rsidP="000A231E">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lang w:val="en-US" w:eastAsia="ja-JP"/>
        </w:rPr>
        <w:t>Reference</w:t>
      </w:r>
    </w:p>
    <w:p w14:paraId="7784AFA5" w14:textId="45EE387F" w:rsidR="009E2E91" w:rsidRPr="005B1B3A" w:rsidRDefault="00F00DBF" w:rsidP="00CE10B0">
      <w:pPr>
        <w:numPr>
          <w:ilvl w:val="0"/>
          <w:numId w:val="2"/>
        </w:numPr>
        <w:jc w:val="both"/>
        <w:rPr>
          <w:lang w:eastAsia="zh-CN"/>
        </w:rPr>
      </w:pPr>
      <w:bookmarkStart w:id="5" w:name="_Hlk149660056"/>
      <w:r w:rsidRPr="00F00DBF">
        <w:t>RP-241610</w:t>
      </w:r>
      <w:r w:rsidR="00C008CD" w:rsidRPr="0061105C">
        <w:t>, “</w:t>
      </w:r>
      <w:r w:rsidRPr="00F00DBF">
        <w:t>3GPP</w:t>
      </w:r>
      <w:r>
        <w:t xml:space="preserve"> </w:t>
      </w:r>
      <w:r w:rsidRPr="00F00DBF">
        <w:t>Work Item Description</w:t>
      </w:r>
      <w:r>
        <w:t>:</w:t>
      </w:r>
      <w:r w:rsidRPr="00F00DBF">
        <w:t xml:space="preserve"> Study on spatial channel model for demodulation performance requirements</w:t>
      </w:r>
      <w:r w:rsidR="00C008CD" w:rsidRPr="0061105C">
        <w:t>”</w:t>
      </w:r>
      <w:r w:rsidR="00C008CD" w:rsidRPr="0061105C">
        <w:rPr>
          <w:rFonts w:eastAsiaTheme="minorEastAsia"/>
          <w:lang w:eastAsia="zh-CN"/>
        </w:rPr>
        <w:t xml:space="preserve">, </w:t>
      </w:r>
      <w:r w:rsidRPr="00F00DBF">
        <w:rPr>
          <w:rFonts w:eastAsiaTheme="minorEastAsia"/>
          <w:lang w:eastAsia="zh-CN"/>
        </w:rPr>
        <w:t>Nokia, BT Plc, AT&amp;T, Bell Mobility, Bouygues Telecom, China Telecom, CMCC, Deutsche Telekom, Ericsson, Intel Corporation, KDDI, Keysight, KT Corp., MediaTek, NTT Docomo, Orange, Qualcomm, Rohde &amp; Schwarz, Samsung, SK Telecom, Spark NZ, Telecom Italia, Telefonica, Telenor, Telia Company, Telstra, T-Mobile USA, Verizon, Vodafone, ZTE Corporation</w:t>
      </w:r>
    </w:p>
    <w:bookmarkEnd w:id="5"/>
    <w:p w14:paraId="16454071" w14:textId="263A8008" w:rsidR="00DC1667" w:rsidRDefault="00DC1667" w:rsidP="00DC1667">
      <w:pPr>
        <w:numPr>
          <w:ilvl w:val="0"/>
          <w:numId w:val="2"/>
        </w:numPr>
        <w:jc w:val="both"/>
        <w:rPr>
          <w:lang w:eastAsia="zh-CN"/>
        </w:rPr>
      </w:pPr>
      <w:r w:rsidRPr="00DC1667">
        <w:t>R4-2415382</w:t>
      </w:r>
      <w:r>
        <w:t>, “</w:t>
      </w:r>
      <w:r w:rsidRPr="00DC1667">
        <w:t>Discussion on Spatial Channel Modelling</w:t>
      </w:r>
      <w:r>
        <w:t xml:space="preserve">”, </w:t>
      </w:r>
      <w:r w:rsidRPr="00DC1667">
        <w:t>MediaTek Inc</w:t>
      </w:r>
    </w:p>
    <w:p w14:paraId="11BC3B51" w14:textId="2B2F66C8" w:rsidR="00FB4E94" w:rsidRDefault="00FB4E94" w:rsidP="002E50CA">
      <w:pPr>
        <w:numPr>
          <w:ilvl w:val="0"/>
          <w:numId w:val="2"/>
        </w:numPr>
        <w:jc w:val="both"/>
        <w:rPr>
          <w:lang w:eastAsia="zh-CN"/>
        </w:rPr>
      </w:pPr>
      <w:r>
        <w:rPr>
          <w:lang w:eastAsia="zh-CN"/>
        </w:rPr>
        <w:t xml:space="preserve">R4-2417802, “Simulation results of spatial channel modelling”, </w:t>
      </w:r>
      <w:r>
        <w:t>MediaTek Inc</w:t>
      </w:r>
    </w:p>
    <w:sectPr w:rsidR="00FB4E94" w:rsidSect="006925AE">
      <w:headerReference w:type="default" r:id="rId16"/>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AFFE61" w14:textId="77777777" w:rsidR="003E3243" w:rsidRDefault="003E3243" w:rsidP="000A231E">
      <w:pPr>
        <w:spacing w:after="0"/>
      </w:pPr>
      <w:r>
        <w:separator/>
      </w:r>
    </w:p>
  </w:endnote>
  <w:endnote w:type="continuationSeparator" w:id="0">
    <w:p w14:paraId="4E013836" w14:textId="77777777" w:rsidR="003E3243" w:rsidRDefault="003E3243" w:rsidP="000A231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0"/>
    <w:family w:val="auto"/>
    <w:pitch w:val="default"/>
    <w:sig w:usb0="00000000" w:usb1="00000000" w:usb2="00000009" w:usb3="00000000" w:csb0="400001FF" w:csb1="FFFF0000"/>
  </w:font>
  <w:font w:name="Calibri">
    <w:panose1 w:val="020F0502020204030204"/>
    <w:charset w:val="00"/>
    <w:family w:val="swiss"/>
    <w:pitch w:val="variable"/>
    <w:sig w:usb0="E4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A4EB22" w14:textId="77777777" w:rsidR="003E3243" w:rsidRDefault="003E3243" w:rsidP="000A231E">
      <w:pPr>
        <w:spacing w:after="0"/>
      </w:pPr>
      <w:r>
        <w:separator/>
      </w:r>
    </w:p>
  </w:footnote>
  <w:footnote w:type="continuationSeparator" w:id="0">
    <w:p w14:paraId="020A3940" w14:textId="77777777" w:rsidR="003E3243" w:rsidRDefault="003E3243" w:rsidP="000A231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1EF55" w14:textId="77777777" w:rsidR="0056550D" w:rsidRDefault="0056550D">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F96FD1"/>
    <w:multiLevelType w:val="hybridMultilevel"/>
    <w:tmpl w:val="E2324122"/>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1514601A"/>
    <w:multiLevelType w:val="hybridMultilevel"/>
    <w:tmpl w:val="FBAA59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1F7222C4"/>
    <w:multiLevelType w:val="hybridMultilevel"/>
    <w:tmpl w:val="E8907922"/>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3" w15:restartNumberingAfterBreak="0">
    <w:nsid w:val="22DB75B6"/>
    <w:multiLevelType w:val="hybridMultilevel"/>
    <w:tmpl w:val="08B45832"/>
    <w:lvl w:ilvl="0" w:tplc="FFFFFFFF">
      <w:start w:val="1"/>
      <w:numFmt w:val="decimal"/>
      <w:lvlText w:val="%1)"/>
      <w:lvlJc w:val="left"/>
      <w:pPr>
        <w:ind w:left="720" w:hanging="360"/>
      </w:pPr>
    </w:lvl>
    <w:lvl w:ilvl="1" w:tplc="040B000B">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2B1C0F49"/>
    <w:multiLevelType w:val="hybridMultilevel"/>
    <w:tmpl w:val="4BC88586"/>
    <w:lvl w:ilvl="0" w:tplc="DBC82CA2">
      <w:start w:val="1"/>
      <w:numFmt w:val="bullet"/>
      <w:lvlText w:val="•"/>
      <w:lvlJc w:val="left"/>
      <w:pPr>
        <w:tabs>
          <w:tab w:val="num" w:pos="720"/>
        </w:tabs>
        <w:ind w:left="720" w:hanging="360"/>
      </w:pPr>
      <w:rPr>
        <w:rFonts w:ascii="Arial" w:hAnsi="Arial" w:hint="default"/>
      </w:rPr>
    </w:lvl>
    <w:lvl w:ilvl="1" w:tplc="D0689ACE">
      <w:numFmt w:val="bullet"/>
      <w:lvlText w:val="–"/>
      <w:lvlJc w:val="left"/>
      <w:pPr>
        <w:tabs>
          <w:tab w:val="num" w:pos="1440"/>
        </w:tabs>
        <w:ind w:left="1440" w:hanging="360"/>
      </w:pPr>
      <w:rPr>
        <w:rFonts w:ascii="Calibri Light" w:hAnsi="Calibri Light" w:hint="default"/>
      </w:rPr>
    </w:lvl>
    <w:lvl w:ilvl="2" w:tplc="72C8CA46" w:tentative="1">
      <w:start w:val="1"/>
      <w:numFmt w:val="bullet"/>
      <w:lvlText w:val="•"/>
      <w:lvlJc w:val="left"/>
      <w:pPr>
        <w:tabs>
          <w:tab w:val="num" w:pos="2160"/>
        </w:tabs>
        <w:ind w:left="2160" w:hanging="360"/>
      </w:pPr>
      <w:rPr>
        <w:rFonts w:ascii="Arial" w:hAnsi="Arial" w:hint="default"/>
      </w:rPr>
    </w:lvl>
    <w:lvl w:ilvl="3" w:tplc="9102712C" w:tentative="1">
      <w:start w:val="1"/>
      <w:numFmt w:val="bullet"/>
      <w:lvlText w:val="•"/>
      <w:lvlJc w:val="left"/>
      <w:pPr>
        <w:tabs>
          <w:tab w:val="num" w:pos="2880"/>
        </w:tabs>
        <w:ind w:left="2880" w:hanging="360"/>
      </w:pPr>
      <w:rPr>
        <w:rFonts w:ascii="Arial" w:hAnsi="Arial" w:hint="default"/>
      </w:rPr>
    </w:lvl>
    <w:lvl w:ilvl="4" w:tplc="3DD0A112" w:tentative="1">
      <w:start w:val="1"/>
      <w:numFmt w:val="bullet"/>
      <w:lvlText w:val="•"/>
      <w:lvlJc w:val="left"/>
      <w:pPr>
        <w:tabs>
          <w:tab w:val="num" w:pos="3600"/>
        </w:tabs>
        <w:ind w:left="3600" w:hanging="360"/>
      </w:pPr>
      <w:rPr>
        <w:rFonts w:ascii="Arial" w:hAnsi="Arial" w:hint="default"/>
      </w:rPr>
    </w:lvl>
    <w:lvl w:ilvl="5" w:tplc="AEF8175C" w:tentative="1">
      <w:start w:val="1"/>
      <w:numFmt w:val="bullet"/>
      <w:lvlText w:val="•"/>
      <w:lvlJc w:val="left"/>
      <w:pPr>
        <w:tabs>
          <w:tab w:val="num" w:pos="4320"/>
        </w:tabs>
        <w:ind w:left="4320" w:hanging="360"/>
      </w:pPr>
      <w:rPr>
        <w:rFonts w:ascii="Arial" w:hAnsi="Arial" w:hint="default"/>
      </w:rPr>
    </w:lvl>
    <w:lvl w:ilvl="6" w:tplc="820A6060" w:tentative="1">
      <w:start w:val="1"/>
      <w:numFmt w:val="bullet"/>
      <w:lvlText w:val="•"/>
      <w:lvlJc w:val="left"/>
      <w:pPr>
        <w:tabs>
          <w:tab w:val="num" w:pos="5040"/>
        </w:tabs>
        <w:ind w:left="5040" w:hanging="360"/>
      </w:pPr>
      <w:rPr>
        <w:rFonts w:ascii="Arial" w:hAnsi="Arial" w:hint="default"/>
      </w:rPr>
    </w:lvl>
    <w:lvl w:ilvl="7" w:tplc="B218DCBC" w:tentative="1">
      <w:start w:val="1"/>
      <w:numFmt w:val="bullet"/>
      <w:lvlText w:val="•"/>
      <w:lvlJc w:val="left"/>
      <w:pPr>
        <w:tabs>
          <w:tab w:val="num" w:pos="5760"/>
        </w:tabs>
        <w:ind w:left="5760" w:hanging="360"/>
      </w:pPr>
      <w:rPr>
        <w:rFonts w:ascii="Arial" w:hAnsi="Arial" w:hint="default"/>
      </w:rPr>
    </w:lvl>
    <w:lvl w:ilvl="8" w:tplc="A3D0EA2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color w:val="auto"/>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6"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7" w15:restartNumberingAfterBreak="0">
    <w:nsid w:val="30E328FB"/>
    <w:multiLevelType w:val="hybridMultilevel"/>
    <w:tmpl w:val="33021A86"/>
    <w:lvl w:ilvl="0" w:tplc="FFFFFFFF">
      <w:start w:val="1"/>
      <w:numFmt w:val="decimal"/>
      <w:lvlText w:val="%1)"/>
      <w:lvlJc w:val="left"/>
      <w:pPr>
        <w:ind w:left="720" w:hanging="360"/>
      </w:pPr>
    </w:lvl>
    <w:lvl w:ilvl="1" w:tplc="040B000B">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31565A56"/>
    <w:multiLevelType w:val="hybridMultilevel"/>
    <w:tmpl w:val="04EAE9F2"/>
    <w:lvl w:ilvl="0" w:tplc="04090001">
      <w:start w:val="1"/>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3737E1C"/>
    <w:multiLevelType w:val="hybridMultilevel"/>
    <w:tmpl w:val="A0AC88FE"/>
    <w:lvl w:ilvl="0" w:tplc="040B0001">
      <w:start w:val="1"/>
      <w:numFmt w:val="bullet"/>
      <w:lvlText w:val=""/>
      <w:lvlJc w:val="left"/>
      <w:pPr>
        <w:tabs>
          <w:tab w:val="num" w:pos="720"/>
        </w:tabs>
        <w:ind w:left="720" w:hanging="360"/>
      </w:pPr>
      <w:rPr>
        <w:rFonts w:ascii="Symbol" w:hAnsi="Symbol" w:hint="default"/>
      </w:rPr>
    </w:lvl>
    <w:lvl w:ilvl="1" w:tplc="1D0E04E0">
      <w:numFmt w:val="bullet"/>
      <w:lvlText w:val="–"/>
      <w:lvlJc w:val="left"/>
      <w:pPr>
        <w:tabs>
          <w:tab w:val="num" w:pos="1440"/>
        </w:tabs>
        <w:ind w:left="1440" w:hanging="360"/>
      </w:pPr>
      <w:rPr>
        <w:rFonts w:ascii="Calibri Light" w:hAnsi="Calibri Light" w:hint="default"/>
      </w:rPr>
    </w:lvl>
    <w:lvl w:ilvl="2" w:tplc="7BDE7DD6" w:tentative="1">
      <w:start w:val="1"/>
      <w:numFmt w:val="bullet"/>
      <w:lvlText w:val="•"/>
      <w:lvlJc w:val="left"/>
      <w:pPr>
        <w:tabs>
          <w:tab w:val="num" w:pos="2160"/>
        </w:tabs>
        <w:ind w:left="2160" w:hanging="360"/>
      </w:pPr>
      <w:rPr>
        <w:rFonts w:ascii="Arial" w:hAnsi="Arial" w:hint="default"/>
      </w:rPr>
    </w:lvl>
    <w:lvl w:ilvl="3" w:tplc="EF94BF54" w:tentative="1">
      <w:start w:val="1"/>
      <w:numFmt w:val="bullet"/>
      <w:lvlText w:val="•"/>
      <w:lvlJc w:val="left"/>
      <w:pPr>
        <w:tabs>
          <w:tab w:val="num" w:pos="2880"/>
        </w:tabs>
        <w:ind w:left="2880" w:hanging="360"/>
      </w:pPr>
      <w:rPr>
        <w:rFonts w:ascii="Arial" w:hAnsi="Arial" w:hint="default"/>
      </w:rPr>
    </w:lvl>
    <w:lvl w:ilvl="4" w:tplc="76A07262" w:tentative="1">
      <w:start w:val="1"/>
      <w:numFmt w:val="bullet"/>
      <w:lvlText w:val="•"/>
      <w:lvlJc w:val="left"/>
      <w:pPr>
        <w:tabs>
          <w:tab w:val="num" w:pos="3600"/>
        </w:tabs>
        <w:ind w:left="3600" w:hanging="360"/>
      </w:pPr>
      <w:rPr>
        <w:rFonts w:ascii="Arial" w:hAnsi="Arial" w:hint="default"/>
      </w:rPr>
    </w:lvl>
    <w:lvl w:ilvl="5" w:tplc="79006862" w:tentative="1">
      <w:start w:val="1"/>
      <w:numFmt w:val="bullet"/>
      <w:lvlText w:val="•"/>
      <w:lvlJc w:val="left"/>
      <w:pPr>
        <w:tabs>
          <w:tab w:val="num" w:pos="4320"/>
        </w:tabs>
        <w:ind w:left="4320" w:hanging="360"/>
      </w:pPr>
      <w:rPr>
        <w:rFonts w:ascii="Arial" w:hAnsi="Arial" w:hint="default"/>
      </w:rPr>
    </w:lvl>
    <w:lvl w:ilvl="6" w:tplc="03DC4C1E" w:tentative="1">
      <w:start w:val="1"/>
      <w:numFmt w:val="bullet"/>
      <w:lvlText w:val="•"/>
      <w:lvlJc w:val="left"/>
      <w:pPr>
        <w:tabs>
          <w:tab w:val="num" w:pos="5040"/>
        </w:tabs>
        <w:ind w:left="5040" w:hanging="360"/>
      </w:pPr>
      <w:rPr>
        <w:rFonts w:ascii="Arial" w:hAnsi="Arial" w:hint="default"/>
      </w:rPr>
    </w:lvl>
    <w:lvl w:ilvl="7" w:tplc="71C032D8" w:tentative="1">
      <w:start w:val="1"/>
      <w:numFmt w:val="bullet"/>
      <w:lvlText w:val="•"/>
      <w:lvlJc w:val="left"/>
      <w:pPr>
        <w:tabs>
          <w:tab w:val="num" w:pos="5760"/>
        </w:tabs>
        <w:ind w:left="5760" w:hanging="360"/>
      </w:pPr>
      <w:rPr>
        <w:rFonts w:ascii="Arial" w:hAnsi="Arial" w:hint="default"/>
      </w:rPr>
    </w:lvl>
    <w:lvl w:ilvl="8" w:tplc="DC286B3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344A4543"/>
    <w:multiLevelType w:val="hybridMultilevel"/>
    <w:tmpl w:val="D600643A"/>
    <w:lvl w:ilvl="0" w:tplc="4F9EBFA2">
      <w:start w:val="1"/>
      <w:numFmt w:val="bullet"/>
      <w:lvlText w:val=""/>
      <w:lvlJc w:val="left"/>
      <w:pPr>
        <w:ind w:left="928" w:hanging="360"/>
      </w:pPr>
      <w:rPr>
        <w:rFonts w:ascii="Wingdings" w:hAnsi="Wingdings"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366A3A58"/>
    <w:multiLevelType w:val="hybridMultilevel"/>
    <w:tmpl w:val="E50227F2"/>
    <w:lvl w:ilvl="0" w:tplc="0A860F42">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A860F42">
      <w:start w:val="1"/>
      <w:numFmt w:val="bullet"/>
      <w:lvlText w:val=""/>
      <w:lvlJc w:val="left"/>
      <w:pPr>
        <w:ind w:left="2100" w:hanging="420"/>
      </w:pPr>
      <w:rPr>
        <w:rFonts w:ascii="Wingdings" w:hAnsi="Wingdings" w:hint="default"/>
      </w:rPr>
    </w:lvl>
    <w:lvl w:ilvl="4" w:tplc="3372082A">
      <w:start w:val="3"/>
      <w:numFmt w:val="bullet"/>
      <w:lvlText w:val="-"/>
      <w:lvlJc w:val="left"/>
      <w:pPr>
        <w:ind w:left="2520" w:hanging="420"/>
      </w:pPr>
      <w:rPr>
        <w:rFonts w:ascii="Times New Roman" w:eastAsia="SimSun" w:hAnsi="Times New Roman" w:cs="Times New Roman" w:hint="default"/>
      </w:rPr>
    </w:lvl>
    <w:lvl w:ilvl="5" w:tplc="8AE4EE42">
      <w:start w:val="1"/>
      <w:numFmt w:val="bullet"/>
      <w:lvlText w:val="•"/>
      <w:lvlJc w:val="left"/>
      <w:pPr>
        <w:ind w:left="2940" w:hanging="420"/>
      </w:pPr>
      <w:rPr>
        <w:rFonts w:ascii="Arial" w:hAnsi="Arial"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3CF83E29"/>
    <w:multiLevelType w:val="hybridMultilevel"/>
    <w:tmpl w:val="D7BA769E"/>
    <w:lvl w:ilvl="0" w:tplc="040B0001">
      <w:start w:val="1"/>
      <w:numFmt w:val="bullet"/>
      <w:lvlText w:val=""/>
      <w:lvlJc w:val="left"/>
      <w:pPr>
        <w:ind w:left="360" w:hanging="360"/>
      </w:pPr>
      <w:rPr>
        <w:rFonts w:ascii="Symbol" w:hAnsi="Symbol" w:hint="default"/>
      </w:rPr>
    </w:lvl>
    <w:lvl w:ilvl="1" w:tplc="040B0003">
      <w:start w:val="1"/>
      <w:numFmt w:val="bullet"/>
      <w:lvlText w:val="o"/>
      <w:lvlJc w:val="left"/>
      <w:pPr>
        <w:ind w:left="1080" w:hanging="360"/>
      </w:pPr>
      <w:rPr>
        <w:rFonts w:ascii="Courier New" w:hAnsi="Courier New" w:cs="Courier New" w:hint="default"/>
      </w:rPr>
    </w:lvl>
    <w:lvl w:ilvl="2" w:tplc="040B0005">
      <w:start w:val="1"/>
      <w:numFmt w:val="bullet"/>
      <w:lvlText w:val=""/>
      <w:lvlJc w:val="left"/>
      <w:pPr>
        <w:ind w:left="1800" w:hanging="360"/>
      </w:pPr>
      <w:rPr>
        <w:rFonts w:ascii="Wingdings" w:hAnsi="Wingdings" w:hint="default"/>
      </w:rPr>
    </w:lvl>
    <w:lvl w:ilvl="3" w:tplc="040B0001">
      <w:start w:val="1"/>
      <w:numFmt w:val="bullet"/>
      <w:lvlText w:val=""/>
      <w:lvlJc w:val="left"/>
      <w:pPr>
        <w:ind w:left="2520" w:hanging="360"/>
      </w:pPr>
      <w:rPr>
        <w:rFonts w:ascii="Symbol" w:hAnsi="Symbol" w:hint="default"/>
      </w:rPr>
    </w:lvl>
    <w:lvl w:ilvl="4" w:tplc="040B0003">
      <w:start w:val="1"/>
      <w:numFmt w:val="bullet"/>
      <w:lvlText w:val="o"/>
      <w:lvlJc w:val="left"/>
      <w:pPr>
        <w:ind w:left="3240" w:hanging="360"/>
      </w:pPr>
      <w:rPr>
        <w:rFonts w:ascii="Courier New" w:hAnsi="Courier New" w:cs="Courier New" w:hint="default"/>
      </w:rPr>
    </w:lvl>
    <w:lvl w:ilvl="5" w:tplc="040B0005">
      <w:start w:val="1"/>
      <w:numFmt w:val="bullet"/>
      <w:lvlText w:val=""/>
      <w:lvlJc w:val="left"/>
      <w:pPr>
        <w:ind w:left="3960" w:hanging="360"/>
      </w:pPr>
      <w:rPr>
        <w:rFonts w:ascii="Wingdings" w:hAnsi="Wingdings" w:hint="default"/>
      </w:rPr>
    </w:lvl>
    <w:lvl w:ilvl="6" w:tplc="040B0001">
      <w:start w:val="1"/>
      <w:numFmt w:val="bullet"/>
      <w:lvlText w:val=""/>
      <w:lvlJc w:val="left"/>
      <w:pPr>
        <w:ind w:left="4680" w:hanging="360"/>
      </w:pPr>
      <w:rPr>
        <w:rFonts w:ascii="Symbol" w:hAnsi="Symbol" w:hint="default"/>
      </w:rPr>
    </w:lvl>
    <w:lvl w:ilvl="7" w:tplc="040B0003">
      <w:start w:val="1"/>
      <w:numFmt w:val="bullet"/>
      <w:lvlText w:val="o"/>
      <w:lvlJc w:val="left"/>
      <w:pPr>
        <w:ind w:left="5400" w:hanging="360"/>
      </w:pPr>
      <w:rPr>
        <w:rFonts w:ascii="Courier New" w:hAnsi="Courier New" w:cs="Courier New" w:hint="default"/>
      </w:rPr>
    </w:lvl>
    <w:lvl w:ilvl="8" w:tplc="040B0005">
      <w:start w:val="1"/>
      <w:numFmt w:val="bullet"/>
      <w:lvlText w:val=""/>
      <w:lvlJc w:val="left"/>
      <w:pPr>
        <w:ind w:left="6120" w:hanging="360"/>
      </w:pPr>
      <w:rPr>
        <w:rFonts w:ascii="Wingdings" w:hAnsi="Wingdings" w:hint="default"/>
      </w:rPr>
    </w:lvl>
  </w:abstractNum>
  <w:abstractNum w:abstractNumId="13" w15:restartNumberingAfterBreak="0">
    <w:nsid w:val="4173291C"/>
    <w:multiLevelType w:val="hybridMultilevel"/>
    <w:tmpl w:val="7CCAF22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44B233AA"/>
    <w:multiLevelType w:val="hybridMultilevel"/>
    <w:tmpl w:val="623CF232"/>
    <w:lvl w:ilvl="0" w:tplc="0D2EDFE2">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15:restartNumberingAfterBreak="0">
    <w:nsid w:val="44B35B01"/>
    <w:multiLevelType w:val="hybridMultilevel"/>
    <w:tmpl w:val="E38885FE"/>
    <w:lvl w:ilvl="0" w:tplc="040B0011">
      <w:start w:val="1"/>
      <w:numFmt w:val="decimal"/>
      <w:lvlText w:val="%1)"/>
      <w:lvlJc w:val="left"/>
      <w:pPr>
        <w:ind w:left="720" w:hanging="360"/>
      </w:pPr>
    </w:lvl>
    <w:lvl w:ilvl="1" w:tplc="040B0019">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6" w15:restartNumberingAfterBreak="0">
    <w:nsid w:val="47EB41A6"/>
    <w:multiLevelType w:val="hybridMultilevel"/>
    <w:tmpl w:val="5F883B6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7" w15:restartNumberingAfterBreak="0">
    <w:nsid w:val="49904B9B"/>
    <w:multiLevelType w:val="hybridMultilevel"/>
    <w:tmpl w:val="812E5D84"/>
    <w:lvl w:ilvl="0" w:tplc="040B0011">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8" w15:restartNumberingAfterBreak="0">
    <w:nsid w:val="49FB53AB"/>
    <w:multiLevelType w:val="hybridMultilevel"/>
    <w:tmpl w:val="7CCAF22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Bold" w:hAnsi="Times New Roman Bold"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4FFC4C9C"/>
    <w:multiLevelType w:val="hybridMultilevel"/>
    <w:tmpl w:val="3F24B000"/>
    <w:lvl w:ilvl="0" w:tplc="FFFFFFFF">
      <w:start w:val="1"/>
      <w:numFmt w:val="decimal"/>
      <w:lvlText w:val="%1)"/>
      <w:lvlJc w:val="left"/>
      <w:pPr>
        <w:ind w:left="720" w:hanging="360"/>
      </w:pPr>
    </w:lvl>
    <w:lvl w:ilvl="1" w:tplc="040B000B">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58B73482"/>
    <w:multiLevelType w:val="hybridMultilevel"/>
    <w:tmpl w:val="C8AE5228"/>
    <w:lvl w:ilvl="0" w:tplc="CA5A8474">
      <w:numFmt w:val="bullet"/>
      <w:lvlText w:val="–"/>
      <w:lvlJc w:val="left"/>
      <w:pPr>
        <w:ind w:left="936" w:hanging="360"/>
      </w:pPr>
      <w:rPr>
        <w:rFonts w:ascii="Arial" w:hAnsi="Aria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2" w15:restartNumberingAfterBreak="0">
    <w:nsid w:val="5DAA02A2"/>
    <w:multiLevelType w:val="hybridMultilevel"/>
    <w:tmpl w:val="AA9CA678"/>
    <w:lvl w:ilvl="0" w:tplc="04090003">
      <w:start w:val="1"/>
      <w:numFmt w:val="bullet"/>
      <w:lvlText w:val="o"/>
      <w:lvlJc w:val="left"/>
      <w:pPr>
        <w:ind w:left="1436" w:hanging="420"/>
      </w:pPr>
      <w:rPr>
        <w:rFonts w:ascii="Courier New" w:hAnsi="Courier New" w:cs="Courier New" w:hint="default"/>
      </w:rPr>
    </w:lvl>
    <w:lvl w:ilvl="1" w:tplc="0A860F42">
      <w:start w:val="1"/>
      <w:numFmt w:val="bullet"/>
      <w:lvlText w:val=""/>
      <w:lvlJc w:val="left"/>
      <w:pPr>
        <w:ind w:left="1856" w:hanging="420"/>
      </w:pPr>
      <w:rPr>
        <w:rFonts w:ascii="Wingdings" w:hAnsi="Wingdings" w:hint="default"/>
      </w:rPr>
    </w:lvl>
    <w:lvl w:ilvl="2" w:tplc="04090005" w:tentative="1">
      <w:start w:val="1"/>
      <w:numFmt w:val="bullet"/>
      <w:lvlText w:val=""/>
      <w:lvlJc w:val="left"/>
      <w:pPr>
        <w:ind w:left="2276" w:hanging="420"/>
      </w:pPr>
      <w:rPr>
        <w:rFonts w:ascii="Wingdings" w:hAnsi="Wingdings" w:hint="default"/>
      </w:rPr>
    </w:lvl>
    <w:lvl w:ilvl="3" w:tplc="04090001" w:tentative="1">
      <w:start w:val="1"/>
      <w:numFmt w:val="bullet"/>
      <w:lvlText w:val=""/>
      <w:lvlJc w:val="left"/>
      <w:pPr>
        <w:ind w:left="2696" w:hanging="420"/>
      </w:pPr>
      <w:rPr>
        <w:rFonts w:ascii="Wingdings" w:hAnsi="Wingdings" w:hint="default"/>
      </w:rPr>
    </w:lvl>
    <w:lvl w:ilvl="4" w:tplc="04090003" w:tentative="1">
      <w:start w:val="1"/>
      <w:numFmt w:val="bullet"/>
      <w:lvlText w:val=""/>
      <w:lvlJc w:val="left"/>
      <w:pPr>
        <w:ind w:left="3116" w:hanging="420"/>
      </w:pPr>
      <w:rPr>
        <w:rFonts w:ascii="Wingdings" w:hAnsi="Wingdings" w:hint="default"/>
      </w:rPr>
    </w:lvl>
    <w:lvl w:ilvl="5" w:tplc="04090005" w:tentative="1">
      <w:start w:val="1"/>
      <w:numFmt w:val="bullet"/>
      <w:lvlText w:val=""/>
      <w:lvlJc w:val="left"/>
      <w:pPr>
        <w:ind w:left="3536" w:hanging="420"/>
      </w:pPr>
      <w:rPr>
        <w:rFonts w:ascii="Wingdings" w:hAnsi="Wingdings" w:hint="default"/>
      </w:rPr>
    </w:lvl>
    <w:lvl w:ilvl="6" w:tplc="04090001" w:tentative="1">
      <w:start w:val="1"/>
      <w:numFmt w:val="bullet"/>
      <w:lvlText w:val=""/>
      <w:lvlJc w:val="left"/>
      <w:pPr>
        <w:ind w:left="3956" w:hanging="420"/>
      </w:pPr>
      <w:rPr>
        <w:rFonts w:ascii="Wingdings" w:hAnsi="Wingdings" w:hint="default"/>
      </w:rPr>
    </w:lvl>
    <w:lvl w:ilvl="7" w:tplc="04090003" w:tentative="1">
      <w:start w:val="1"/>
      <w:numFmt w:val="bullet"/>
      <w:lvlText w:val=""/>
      <w:lvlJc w:val="left"/>
      <w:pPr>
        <w:ind w:left="4376" w:hanging="420"/>
      </w:pPr>
      <w:rPr>
        <w:rFonts w:ascii="Wingdings" w:hAnsi="Wingdings" w:hint="default"/>
      </w:rPr>
    </w:lvl>
    <w:lvl w:ilvl="8" w:tplc="04090005" w:tentative="1">
      <w:start w:val="1"/>
      <w:numFmt w:val="bullet"/>
      <w:lvlText w:val=""/>
      <w:lvlJc w:val="left"/>
      <w:pPr>
        <w:ind w:left="4796" w:hanging="420"/>
      </w:pPr>
      <w:rPr>
        <w:rFonts w:ascii="Wingdings" w:hAnsi="Wingdings" w:hint="default"/>
      </w:rPr>
    </w:lvl>
  </w:abstractNum>
  <w:abstractNum w:abstractNumId="23" w15:restartNumberingAfterBreak="0">
    <w:nsid w:val="65B34752"/>
    <w:multiLevelType w:val="hybridMultilevel"/>
    <w:tmpl w:val="D4D4441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4" w15:restartNumberingAfterBreak="0">
    <w:nsid w:val="700B2C28"/>
    <w:multiLevelType w:val="hybridMultilevel"/>
    <w:tmpl w:val="7CCAF226"/>
    <w:lvl w:ilvl="0" w:tplc="040B0011">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5" w15:restartNumberingAfterBreak="0">
    <w:nsid w:val="7023373D"/>
    <w:multiLevelType w:val="hybridMultilevel"/>
    <w:tmpl w:val="90E4EE18"/>
    <w:lvl w:ilvl="0" w:tplc="E2C2DFC8">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6" w15:restartNumberingAfterBreak="0">
    <w:nsid w:val="78CF7DC7"/>
    <w:multiLevelType w:val="hybridMultilevel"/>
    <w:tmpl w:val="11DA4F4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7" w15:restartNumberingAfterBreak="0">
    <w:nsid w:val="79CD1340"/>
    <w:multiLevelType w:val="hybridMultilevel"/>
    <w:tmpl w:val="60D07DB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8" w15:restartNumberingAfterBreak="0">
    <w:nsid w:val="7BFF4834"/>
    <w:multiLevelType w:val="hybridMultilevel"/>
    <w:tmpl w:val="49580D0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16cid:durableId="1834641660">
    <w:abstractNumId w:val="6"/>
  </w:num>
  <w:num w:numId="2" w16cid:durableId="202714382">
    <w:abstractNumId w:val="14"/>
  </w:num>
  <w:num w:numId="3" w16cid:durableId="1576277291">
    <w:abstractNumId w:val="10"/>
  </w:num>
  <w:num w:numId="4" w16cid:durableId="1433235004">
    <w:abstractNumId w:val="19"/>
    <w:lvlOverride w:ilvl="0">
      <w:startOverride w:val="1"/>
    </w:lvlOverride>
  </w:num>
  <w:num w:numId="5" w16cid:durableId="562717949">
    <w:abstractNumId w:val="1"/>
  </w:num>
  <w:num w:numId="6" w16cid:durableId="69885324">
    <w:abstractNumId w:val="0"/>
  </w:num>
  <w:num w:numId="7" w16cid:durableId="782501083">
    <w:abstractNumId w:val="26"/>
  </w:num>
  <w:num w:numId="8" w16cid:durableId="1807579883">
    <w:abstractNumId w:val="8"/>
  </w:num>
  <w:num w:numId="9" w16cid:durableId="118572258">
    <w:abstractNumId w:val="17"/>
  </w:num>
  <w:num w:numId="10" w16cid:durableId="1769159449">
    <w:abstractNumId w:val="24"/>
  </w:num>
  <w:num w:numId="11" w16cid:durableId="14353226">
    <w:abstractNumId w:val="18"/>
  </w:num>
  <w:num w:numId="12" w16cid:durableId="1322155996">
    <w:abstractNumId w:val="13"/>
  </w:num>
  <w:num w:numId="13" w16cid:durableId="363947643">
    <w:abstractNumId w:val="15"/>
  </w:num>
  <w:num w:numId="14" w16cid:durableId="1635214853">
    <w:abstractNumId w:val="7"/>
  </w:num>
  <w:num w:numId="15" w16cid:durableId="325670156">
    <w:abstractNumId w:val="3"/>
  </w:num>
  <w:num w:numId="16" w16cid:durableId="1113669176">
    <w:abstractNumId w:val="20"/>
  </w:num>
  <w:num w:numId="17" w16cid:durableId="2068721076">
    <w:abstractNumId w:val="21"/>
  </w:num>
  <w:num w:numId="18" w16cid:durableId="478815216">
    <w:abstractNumId w:val="5"/>
  </w:num>
  <w:num w:numId="19" w16cid:durableId="124735264">
    <w:abstractNumId w:val="22"/>
  </w:num>
  <w:num w:numId="20" w16cid:durableId="1198012090">
    <w:abstractNumId w:val="11"/>
  </w:num>
  <w:num w:numId="21" w16cid:durableId="131756712">
    <w:abstractNumId w:val="27"/>
  </w:num>
  <w:num w:numId="22" w16cid:durableId="1230730491">
    <w:abstractNumId w:val="22"/>
  </w:num>
  <w:num w:numId="23" w16cid:durableId="501942155">
    <w:abstractNumId w:val="11"/>
  </w:num>
  <w:num w:numId="24" w16cid:durableId="176698481">
    <w:abstractNumId w:val="22"/>
  </w:num>
  <w:num w:numId="25" w16cid:durableId="1620641886">
    <w:abstractNumId w:val="11"/>
  </w:num>
  <w:num w:numId="26" w16cid:durableId="949118825">
    <w:abstractNumId w:val="28"/>
  </w:num>
  <w:num w:numId="27" w16cid:durableId="303387378">
    <w:abstractNumId w:val="23"/>
  </w:num>
  <w:num w:numId="28" w16cid:durableId="148655357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424763380">
    <w:abstractNumId w:val="22"/>
  </w:num>
  <w:num w:numId="30" w16cid:durableId="1409427279">
    <w:abstractNumId w:val="22"/>
  </w:num>
  <w:num w:numId="31" w16cid:durableId="1279221833">
    <w:abstractNumId w:val="21"/>
  </w:num>
  <w:num w:numId="32" w16cid:durableId="259990327">
    <w:abstractNumId w:val="9"/>
  </w:num>
  <w:num w:numId="33" w16cid:durableId="1127940410">
    <w:abstractNumId w:val="4"/>
  </w:num>
  <w:num w:numId="34" w16cid:durableId="16856789">
    <w:abstractNumId w:val="16"/>
  </w:num>
  <w:num w:numId="35" w16cid:durableId="1200318947">
    <w:abstractNumId w:val="25"/>
  </w:num>
  <w:num w:numId="36" w16cid:durableId="1892959720">
    <w:abstractNumId w:val="2"/>
  </w:num>
  <w:num w:numId="37" w16cid:durableId="304744830">
    <w:abstractNumId w:val="12"/>
  </w:num>
  <w:num w:numId="38" w16cid:durableId="387144808">
    <w:abstractNumId w:val="2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bordersDoNotSurroundHeader/>
  <w:bordersDoNotSurroundFooter/>
  <w:proofState w:spelling="clean" w:grammar="clean"/>
  <w:defaultTabStop w:val="720"/>
  <w:hyphenationZone w:val="425"/>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3349"/>
    <w:rsid w:val="000041B5"/>
    <w:rsid w:val="00005A38"/>
    <w:rsid w:val="00010BE6"/>
    <w:rsid w:val="00012704"/>
    <w:rsid w:val="0001287C"/>
    <w:rsid w:val="000152D2"/>
    <w:rsid w:val="00022626"/>
    <w:rsid w:val="000263C2"/>
    <w:rsid w:val="0002640D"/>
    <w:rsid w:val="000271F9"/>
    <w:rsid w:val="000305F5"/>
    <w:rsid w:val="00033A87"/>
    <w:rsid w:val="000355F5"/>
    <w:rsid w:val="00037B1C"/>
    <w:rsid w:val="000416F2"/>
    <w:rsid w:val="00042103"/>
    <w:rsid w:val="00042901"/>
    <w:rsid w:val="00042C0B"/>
    <w:rsid w:val="000467CD"/>
    <w:rsid w:val="00047534"/>
    <w:rsid w:val="00047727"/>
    <w:rsid w:val="00060164"/>
    <w:rsid w:val="00061B73"/>
    <w:rsid w:val="000639F4"/>
    <w:rsid w:val="0007243E"/>
    <w:rsid w:val="00072782"/>
    <w:rsid w:val="00072DFA"/>
    <w:rsid w:val="00075C68"/>
    <w:rsid w:val="00076EB8"/>
    <w:rsid w:val="00080FB8"/>
    <w:rsid w:val="00083A2B"/>
    <w:rsid w:val="00086319"/>
    <w:rsid w:val="0008732E"/>
    <w:rsid w:val="000913EB"/>
    <w:rsid w:val="00095ADB"/>
    <w:rsid w:val="00095BB2"/>
    <w:rsid w:val="00097B0C"/>
    <w:rsid w:val="000A231E"/>
    <w:rsid w:val="000A2C45"/>
    <w:rsid w:val="000B354F"/>
    <w:rsid w:val="000B3FEB"/>
    <w:rsid w:val="000B6478"/>
    <w:rsid w:val="000B743B"/>
    <w:rsid w:val="000C096E"/>
    <w:rsid w:val="000C324E"/>
    <w:rsid w:val="000C7E8F"/>
    <w:rsid w:val="000C7ECA"/>
    <w:rsid w:val="000D0656"/>
    <w:rsid w:val="000D1A0C"/>
    <w:rsid w:val="000D351A"/>
    <w:rsid w:val="000D374F"/>
    <w:rsid w:val="000D46C8"/>
    <w:rsid w:val="000D5A89"/>
    <w:rsid w:val="000D5F0D"/>
    <w:rsid w:val="000D7765"/>
    <w:rsid w:val="000E143B"/>
    <w:rsid w:val="000E257A"/>
    <w:rsid w:val="000E331F"/>
    <w:rsid w:val="000E419B"/>
    <w:rsid w:val="000E4590"/>
    <w:rsid w:val="000E71BA"/>
    <w:rsid w:val="000F1272"/>
    <w:rsid w:val="000F16C0"/>
    <w:rsid w:val="000F3D01"/>
    <w:rsid w:val="000F519E"/>
    <w:rsid w:val="00100B53"/>
    <w:rsid w:val="00101133"/>
    <w:rsid w:val="0010174B"/>
    <w:rsid w:val="00101BF6"/>
    <w:rsid w:val="00103109"/>
    <w:rsid w:val="00103B4F"/>
    <w:rsid w:val="00103ECD"/>
    <w:rsid w:val="00106DE7"/>
    <w:rsid w:val="00110AAD"/>
    <w:rsid w:val="0011311C"/>
    <w:rsid w:val="00114DEC"/>
    <w:rsid w:val="001156CC"/>
    <w:rsid w:val="00116E66"/>
    <w:rsid w:val="001202F7"/>
    <w:rsid w:val="0012136E"/>
    <w:rsid w:val="00121A25"/>
    <w:rsid w:val="00121B4E"/>
    <w:rsid w:val="00123035"/>
    <w:rsid w:val="0012361E"/>
    <w:rsid w:val="00124D8B"/>
    <w:rsid w:val="00131B4C"/>
    <w:rsid w:val="00132A1D"/>
    <w:rsid w:val="00135AB0"/>
    <w:rsid w:val="00142A44"/>
    <w:rsid w:val="00142E32"/>
    <w:rsid w:val="0014750B"/>
    <w:rsid w:val="0015040F"/>
    <w:rsid w:val="001519E5"/>
    <w:rsid w:val="0015204E"/>
    <w:rsid w:val="00153250"/>
    <w:rsid w:val="0015423F"/>
    <w:rsid w:val="00157548"/>
    <w:rsid w:val="0016101F"/>
    <w:rsid w:val="001615C0"/>
    <w:rsid w:val="00161606"/>
    <w:rsid w:val="00161E77"/>
    <w:rsid w:val="00164C75"/>
    <w:rsid w:val="00166B9E"/>
    <w:rsid w:val="0017157E"/>
    <w:rsid w:val="00172B76"/>
    <w:rsid w:val="00173AD2"/>
    <w:rsid w:val="001750A9"/>
    <w:rsid w:val="00175B27"/>
    <w:rsid w:val="00176AAC"/>
    <w:rsid w:val="001839FC"/>
    <w:rsid w:val="001918C1"/>
    <w:rsid w:val="00191CFD"/>
    <w:rsid w:val="001920D3"/>
    <w:rsid w:val="00193E7A"/>
    <w:rsid w:val="001A3942"/>
    <w:rsid w:val="001A4192"/>
    <w:rsid w:val="001A5187"/>
    <w:rsid w:val="001B4039"/>
    <w:rsid w:val="001B4CE5"/>
    <w:rsid w:val="001B4F20"/>
    <w:rsid w:val="001B6DC9"/>
    <w:rsid w:val="001B6ED6"/>
    <w:rsid w:val="001C0312"/>
    <w:rsid w:val="001C0B49"/>
    <w:rsid w:val="001C209E"/>
    <w:rsid w:val="001C3975"/>
    <w:rsid w:val="001D07A4"/>
    <w:rsid w:val="001D13F3"/>
    <w:rsid w:val="001E1407"/>
    <w:rsid w:val="001E2469"/>
    <w:rsid w:val="001E40D6"/>
    <w:rsid w:val="001F0CF0"/>
    <w:rsid w:val="001F1BCE"/>
    <w:rsid w:val="001F3227"/>
    <w:rsid w:val="001F64D8"/>
    <w:rsid w:val="001F75D7"/>
    <w:rsid w:val="001F7665"/>
    <w:rsid w:val="001F7C71"/>
    <w:rsid w:val="002003A9"/>
    <w:rsid w:val="00201CCF"/>
    <w:rsid w:val="00203487"/>
    <w:rsid w:val="00204DCB"/>
    <w:rsid w:val="00207EEB"/>
    <w:rsid w:val="00210944"/>
    <w:rsid w:val="00212F22"/>
    <w:rsid w:val="002140AF"/>
    <w:rsid w:val="002149D8"/>
    <w:rsid w:val="00214C88"/>
    <w:rsid w:val="002173E4"/>
    <w:rsid w:val="002209C6"/>
    <w:rsid w:val="00220ECC"/>
    <w:rsid w:val="00224DD9"/>
    <w:rsid w:val="00232ED4"/>
    <w:rsid w:val="00233702"/>
    <w:rsid w:val="00233A18"/>
    <w:rsid w:val="00235FC9"/>
    <w:rsid w:val="0024064D"/>
    <w:rsid w:val="0024097E"/>
    <w:rsid w:val="00241885"/>
    <w:rsid w:val="0024626B"/>
    <w:rsid w:val="00246BD5"/>
    <w:rsid w:val="00246FFF"/>
    <w:rsid w:val="00247E0B"/>
    <w:rsid w:val="002559FA"/>
    <w:rsid w:val="00255F5F"/>
    <w:rsid w:val="0026315B"/>
    <w:rsid w:val="002648C6"/>
    <w:rsid w:val="0027617B"/>
    <w:rsid w:val="00282552"/>
    <w:rsid w:val="002833B3"/>
    <w:rsid w:val="00283D5B"/>
    <w:rsid w:val="0028439A"/>
    <w:rsid w:val="00284B7E"/>
    <w:rsid w:val="00294BC0"/>
    <w:rsid w:val="00294C35"/>
    <w:rsid w:val="00295277"/>
    <w:rsid w:val="0029636A"/>
    <w:rsid w:val="002A27D9"/>
    <w:rsid w:val="002A54BF"/>
    <w:rsid w:val="002A5B17"/>
    <w:rsid w:val="002B1ED5"/>
    <w:rsid w:val="002B278E"/>
    <w:rsid w:val="002B4281"/>
    <w:rsid w:val="002B5503"/>
    <w:rsid w:val="002B6039"/>
    <w:rsid w:val="002B7B72"/>
    <w:rsid w:val="002C03C0"/>
    <w:rsid w:val="002C255B"/>
    <w:rsid w:val="002C275F"/>
    <w:rsid w:val="002C5907"/>
    <w:rsid w:val="002C63ED"/>
    <w:rsid w:val="002D2590"/>
    <w:rsid w:val="002D2C2E"/>
    <w:rsid w:val="002D355E"/>
    <w:rsid w:val="002D7E23"/>
    <w:rsid w:val="002E0431"/>
    <w:rsid w:val="002E1347"/>
    <w:rsid w:val="002E1BF7"/>
    <w:rsid w:val="002E1CCC"/>
    <w:rsid w:val="002E23FF"/>
    <w:rsid w:val="002E3540"/>
    <w:rsid w:val="002E63F6"/>
    <w:rsid w:val="002E67AA"/>
    <w:rsid w:val="003031D1"/>
    <w:rsid w:val="00303664"/>
    <w:rsid w:val="00303973"/>
    <w:rsid w:val="00304D05"/>
    <w:rsid w:val="00304DF5"/>
    <w:rsid w:val="003051BE"/>
    <w:rsid w:val="00307980"/>
    <w:rsid w:val="0031163A"/>
    <w:rsid w:val="00311980"/>
    <w:rsid w:val="003123E2"/>
    <w:rsid w:val="00316847"/>
    <w:rsid w:val="003177BA"/>
    <w:rsid w:val="003252E9"/>
    <w:rsid w:val="003278CD"/>
    <w:rsid w:val="0033030D"/>
    <w:rsid w:val="003333CD"/>
    <w:rsid w:val="00343268"/>
    <w:rsid w:val="00345B13"/>
    <w:rsid w:val="00347C07"/>
    <w:rsid w:val="0035139F"/>
    <w:rsid w:val="003515B7"/>
    <w:rsid w:val="00351EAF"/>
    <w:rsid w:val="0035371C"/>
    <w:rsid w:val="00354101"/>
    <w:rsid w:val="00354189"/>
    <w:rsid w:val="003560E8"/>
    <w:rsid w:val="00357BC4"/>
    <w:rsid w:val="0036041A"/>
    <w:rsid w:val="00361A37"/>
    <w:rsid w:val="00365765"/>
    <w:rsid w:val="00366989"/>
    <w:rsid w:val="0037236D"/>
    <w:rsid w:val="00372944"/>
    <w:rsid w:val="00377806"/>
    <w:rsid w:val="0038035C"/>
    <w:rsid w:val="00381DDF"/>
    <w:rsid w:val="00387033"/>
    <w:rsid w:val="00391007"/>
    <w:rsid w:val="00391B68"/>
    <w:rsid w:val="003923A2"/>
    <w:rsid w:val="00392F82"/>
    <w:rsid w:val="00397320"/>
    <w:rsid w:val="00397844"/>
    <w:rsid w:val="003A088B"/>
    <w:rsid w:val="003A15F3"/>
    <w:rsid w:val="003A3B11"/>
    <w:rsid w:val="003A5483"/>
    <w:rsid w:val="003B39A3"/>
    <w:rsid w:val="003B3E25"/>
    <w:rsid w:val="003B5679"/>
    <w:rsid w:val="003B7EAC"/>
    <w:rsid w:val="003C3988"/>
    <w:rsid w:val="003C66ED"/>
    <w:rsid w:val="003D1676"/>
    <w:rsid w:val="003D4217"/>
    <w:rsid w:val="003D619D"/>
    <w:rsid w:val="003D7A97"/>
    <w:rsid w:val="003E0166"/>
    <w:rsid w:val="003E08ED"/>
    <w:rsid w:val="003E0D0C"/>
    <w:rsid w:val="003E1F79"/>
    <w:rsid w:val="003E3243"/>
    <w:rsid w:val="003E3E92"/>
    <w:rsid w:val="003E607A"/>
    <w:rsid w:val="003E61DA"/>
    <w:rsid w:val="003E64BC"/>
    <w:rsid w:val="003F0116"/>
    <w:rsid w:val="003F14A3"/>
    <w:rsid w:val="003F4A61"/>
    <w:rsid w:val="003F53AE"/>
    <w:rsid w:val="003F7C40"/>
    <w:rsid w:val="0040012F"/>
    <w:rsid w:val="004010CB"/>
    <w:rsid w:val="00401A64"/>
    <w:rsid w:val="00401D99"/>
    <w:rsid w:val="00404143"/>
    <w:rsid w:val="00404B0F"/>
    <w:rsid w:val="00410767"/>
    <w:rsid w:val="004166E5"/>
    <w:rsid w:val="0042199B"/>
    <w:rsid w:val="00421FBA"/>
    <w:rsid w:val="004246E1"/>
    <w:rsid w:val="0042549A"/>
    <w:rsid w:val="004267FD"/>
    <w:rsid w:val="004268E4"/>
    <w:rsid w:val="00427E5B"/>
    <w:rsid w:val="00433705"/>
    <w:rsid w:val="0043388A"/>
    <w:rsid w:val="00433F0F"/>
    <w:rsid w:val="00435291"/>
    <w:rsid w:val="00435754"/>
    <w:rsid w:val="00442396"/>
    <w:rsid w:val="00445EED"/>
    <w:rsid w:val="0044621A"/>
    <w:rsid w:val="00446246"/>
    <w:rsid w:val="004504E2"/>
    <w:rsid w:val="00450EB3"/>
    <w:rsid w:val="00453150"/>
    <w:rsid w:val="00453F81"/>
    <w:rsid w:val="00454BAD"/>
    <w:rsid w:val="0045506A"/>
    <w:rsid w:val="00457613"/>
    <w:rsid w:val="00457811"/>
    <w:rsid w:val="0046003E"/>
    <w:rsid w:val="004674D5"/>
    <w:rsid w:val="00475A5D"/>
    <w:rsid w:val="004778D4"/>
    <w:rsid w:val="00477D3A"/>
    <w:rsid w:val="00481ABC"/>
    <w:rsid w:val="0048669D"/>
    <w:rsid w:val="00487143"/>
    <w:rsid w:val="00487914"/>
    <w:rsid w:val="00491475"/>
    <w:rsid w:val="004922CE"/>
    <w:rsid w:val="004979C7"/>
    <w:rsid w:val="004A6E47"/>
    <w:rsid w:val="004B0FD9"/>
    <w:rsid w:val="004B21B3"/>
    <w:rsid w:val="004B24B8"/>
    <w:rsid w:val="004B68BD"/>
    <w:rsid w:val="004B714B"/>
    <w:rsid w:val="004C132F"/>
    <w:rsid w:val="004C3BE9"/>
    <w:rsid w:val="004C59F4"/>
    <w:rsid w:val="004D0E73"/>
    <w:rsid w:val="004D6799"/>
    <w:rsid w:val="004E2F89"/>
    <w:rsid w:val="004E548B"/>
    <w:rsid w:val="004E68E9"/>
    <w:rsid w:val="004F1144"/>
    <w:rsid w:val="004F5F86"/>
    <w:rsid w:val="00500E43"/>
    <w:rsid w:val="005027F5"/>
    <w:rsid w:val="005032FC"/>
    <w:rsid w:val="00506994"/>
    <w:rsid w:val="0051504C"/>
    <w:rsid w:val="005177E1"/>
    <w:rsid w:val="00521587"/>
    <w:rsid w:val="00524EAA"/>
    <w:rsid w:val="00526848"/>
    <w:rsid w:val="005336DE"/>
    <w:rsid w:val="005355CE"/>
    <w:rsid w:val="00537088"/>
    <w:rsid w:val="005372C6"/>
    <w:rsid w:val="005428C1"/>
    <w:rsid w:val="0054465A"/>
    <w:rsid w:val="0054544B"/>
    <w:rsid w:val="00547338"/>
    <w:rsid w:val="00547C25"/>
    <w:rsid w:val="005514F1"/>
    <w:rsid w:val="005538F7"/>
    <w:rsid w:val="00553B4D"/>
    <w:rsid w:val="00556AFA"/>
    <w:rsid w:val="00557808"/>
    <w:rsid w:val="0056550D"/>
    <w:rsid w:val="00567818"/>
    <w:rsid w:val="00571D61"/>
    <w:rsid w:val="00571DC5"/>
    <w:rsid w:val="0057283B"/>
    <w:rsid w:val="00573B4E"/>
    <w:rsid w:val="00577A24"/>
    <w:rsid w:val="00580CEE"/>
    <w:rsid w:val="00580D0D"/>
    <w:rsid w:val="00580E78"/>
    <w:rsid w:val="005835DE"/>
    <w:rsid w:val="005841F4"/>
    <w:rsid w:val="0058436F"/>
    <w:rsid w:val="00586DCD"/>
    <w:rsid w:val="0059085A"/>
    <w:rsid w:val="00590C7A"/>
    <w:rsid w:val="00591F66"/>
    <w:rsid w:val="00595378"/>
    <w:rsid w:val="00595707"/>
    <w:rsid w:val="005974D5"/>
    <w:rsid w:val="00597623"/>
    <w:rsid w:val="005A0654"/>
    <w:rsid w:val="005A07C9"/>
    <w:rsid w:val="005A2CFC"/>
    <w:rsid w:val="005A3765"/>
    <w:rsid w:val="005A7159"/>
    <w:rsid w:val="005B1B3A"/>
    <w:rsid w:val="005B33C9"/>
    <w:rsid w:val="005B3891"/>
    <w:rsid w:val="005B3CF3"/>
    <w:rsid w:val="005B4CD8"/>
    <w:rsid w:val="005B5D1A"/>
    <w:rsid w:val="005B60B1"/>
    <w:rsid w:val="005B6832"/>
    <w:rsid w:val="005B75B0"/>
    <w:rsid w:val="005C036A"/>
    <w:rsid w:val="005C0B73"/>
    <w:rsid w:val="005C2702"/>
    <w:rsid w:val="005C326B"/>
    <w:rsid w:val="005C37AF"/>
    <w:rsid w:val="005C53E5"/>
    <w:rsid w:val="005C730E"/>
    <w:rsid w:val="005C795A"/>
    <w:rsid w:val="005C7AEA"/>
    <w:rsid w:val="005D1898"/>
    <w:rsid w:val="005D1F0E"/>
    <w:rsid w:val="005D6B01"/>
    <w:rsid w:val="005D6F0E"/>
    <w:rsid w:val="005D7B4C"/>
    <w:rsid w:val="005D7DC3"/>
    <w:rsid w:val="005E07FD"/>
    <w:rsid w:val="005E0ACE"/>
    <w:rsid w:val="005E0B87"/>
    <w:rsid w:val="005E542B"/>
    <w:rsid w:val="005E6EAE"/>
    <w:rsid w:val="00601D9A"/>
    <w:rsid w:val="00602255"/>
    <w:rsid w:val="006046D6"/>
    <w:rsid w:val="00605562"/>
    <w:rsid w:val="0060612D"/>
    <w:rsid w:val="00606265"/>
    <w:rsid w:val="00610054"/>
    <w:rsid w:val="0061105C"/>
    <w:rsid w:val="006119C3"/>
    <w:rsid w:val="006159C6"/>
    <w:rsid w:val="0061708C"/>
    <w:rsid w:val="006253CE"/>
    <w:rsid w:val="00630662"/>
    <w:rsid w:val="00630994"/>
    <w:rsid w:val="00631C94"/>
    <w:rsid w:val="00641DFC"/>
    <w:rsid w:val="0064208E"/>
    <w:rsid w:val="006428B9"/>
    <w:rsid w:val="00644433"/>
    <w:rsid w:val="006466C8"/>
    <w:rsid w:val="006467B7"/>
    <w:rsid w:val="006472E9"/>
    <w:rsid w:val="006517D9"/>
    <w:rsid w:val="00651DB6"/>
    <w:rsid w:val="0065202A"/>
    <w:rsid w:val="006547AF"/>
    <w:rsid w:val="00662284"/>
    <w:rsid w:val="0066395C"/>
    <w:rsid w:val="006661E8"/>
    <w:rsid w:val="006671DB"/>
    <w:rsid w:val="00670D81"/>
    <w:rsid w:val="0067354B"/>
    <w:rsid w:val="00674519"/>
    <w:rsid w:val="0067582F"/>
    <w:rsid w:val="00683BAD"/>
    <w:rsid w:val="00684046"/>
    <w:rsid w:val="0068481B"/>
    <w:rsid w:val="00691CB4"/>
    <w:rsid w:val="00692017"/>
    <w:rsid w:val="0069210C"/>
    <w:rsid w:val="006925AE"/>
    <w:rsid w:val="00692BD3"/>
    <w:rsid w:val="006930A2"/>
    <w:rsid w:val="00694607"/>
    <w:rsid w:val="006A4EC7"/>
    <w:rsid w:val="006A4F54"/>
    <w:rsid w:val="006A66F6"/>
    <w:rsid w:val="006A6AE4"/>
    <w:rsid w:val="006B4030"/>
    <w:rsid w:val="006B43F0"/>
    <w:rsid w:val="006B55A9"/>
    <w:rsid w:val="006B77E2"/>
    <w:rsid w:val="006C1145"/>
    <w:rsid w:val="006C22F7"/>
    <w:rsid w:val="006C339A"/>
    <w:rsid w:val="006C3BB0"/>
    <w:rsid w:val="006C413C"/>
    <w:rsid w:val="006C4388"/>
    <w:rsid w:val="006C737C"/>
    <w:rsid w:val="006D03B1"/>
    <w:rsid w:val="006D4072"/>
    <w:rsid w:val="006D54B3"/>
    <w:rsid w:val="006E0F73"/>
    <w:rsid w:val="006E46D2"/>
    <w:rsid w:val="006E4BEB"/>
    <w:rsid w:val="006E5769"/>
    <w:rsid w:val="006E5EC8"/>
    <w:rsid w:val="006F0273"/>
    <w:rsid w:val="006F214C"/>
    <w:rsid w:val="00710B10"/>
    <w:rsid w:val="00710D18"/>
    <w:rsid w:val="007130A3"/>
    <w:rsid w:val="0072063B"/>
    <w:rsid w:val="00721BB3"/>
    <w:rsid w:val="00722F0E"/>
    <w:rsid w:val="00723824"/>
    <w:rsid w:val="00726023"/>
    <w:rsid w:val="007264D8"/>
    <w:rsid w:val="007305DF"/>
    <w:rsid w:val="007335C5"/>
    <w:rsid w:val="0073377A"/>
    <w:rsid w:val="007346C9"/>
    <w:rsid w:val="007363A5"/>
    <w:rsid w:val="007366BE"/>
    <w:rsid w:val="0073740A"/>
    <w:rsid w:val="00741653"/>
    <w:rsid w:val="007432D8"/>
    <w:rsid w:val="007457BF"/>
    <w:rsid w:val="00751605"/>
    <w:rsid w:val="007525A7"/>
    <w:rsid w:val="007530C3"/>
    <w:rsid w:val="0075371E"/>
    <w:rsid w:val="00756020"/>
    <w:rsid w:val="00762B46"/>
    <w:rsid w:val="00764063"/>
    <w:rsid w:val="00765914"/>
    <w:rsid w:val="00767812"/>
    <w:rsid w:val="00767FA2"/>
    <w:rsid w:val="00772D10"/>
    <w:rsid w:val="00773EE1"/>
    <w:rsid w:val="007751E4"/>
    <w:rsid w:val="0077583C"/>
    <w:rsid w:val="00776D03"/>
    <w:rsid w:val="00785ED2"/>
    <w:rsid w:val="007901BE"/>
    <w:rsid w:val="00792C0B"/>
    <w:rsid w:val="007935AE"/>
    <w:rsid w:val="00797E83"/>
    <w:rsid w:val="00797FD9"/>
    <w:rsid w:val="007A1CB9"/>
    <w:rsid w:val="007A2EC8"/>
    <w:rsid w:val="007A3DD7"/>
    <w:rsid w:val="007A40C7"/>
    <w:rsid w:val="007B1545"/>
    <w:rsid w:val="007B5AFE"/>
    <w:rsid w:val="007B6741"/>
    <w:rsid w:val="007B767A"/>
    <w:rsid w:val="007B7E90"/>
    <w:rsid w:val="007C2447"/>
    <w:rsid w:val="007C44F3"/>
    <w:rsid w:val="007C74AE"/>
    <w:rsid w:val="007D0A2F"/>
    <w:rsid w:val="007D142B"/>
    <w:rsid w:val="007D150E"/>
    <w:rsid w:val="007D16CE"/>
    <w:rsid w:val="007D1819"/>
    <w:rsid w:val="007D1D9E"/>
    <w:rsid w:val="007D1E8B"/>
    <w:rsid w:val="007D30C1"/>
    <w:rsid w:val="007D34C6"/>
    <w:rsid w:val="007D587F"/>
    <w:rsid w:val="007D650B"/>
    <w:rsid w:val="007E05C4"/>
    <w:rsid w:val="007E081D"/>
    <w:rsid w:val="007E3806"/>
    <w:rsid w:val="007E3A76"/>
    <w:rsid w:val="007E44E0"/>
    <w:rsid w:val="007E5C39"/>
    <w:rsid w:val="007E6AB9"/>
    <w:rsid w:val="007E762B"/>
    <w:rsid w:val="007F016A"/>
    <w:rsid w:val="007F0866"/>
    <w:rsid w:val="007F1AE1"/>
    <w:rsid w:val="007F43B9"/>
    <w:rsid w:val="007F4AC5"/>
    <w:rsid w:val="007F7406"/>
    <w:rsid w:val="0080219E"/>
    <w:rsid w:val="00803D4E"/>
    <w:rsid w:val="00804F37"/>
    <w:rsid w:val="00805C8B"/>
    <w:rsid w:val="00805E83"/>
    <w:rsid w:val="00807F8A"/>
    <w:rsid w:val="00811608"/>
    <w:rsid w:val="0081239F"/>
    <w:rsid w:val="00813556"/>
    <w:rsid w:val="00813A23"/>
    <w:rsid w:val="00817EDF"/>
    <w:rsid w:val="008241FA"/>
    <w:rsid w:val="00825A46"/>
    <w:rsid w:val="0082734E"/>
    <w:rsid w:val="00830860"/>
    <w:rsid w:val="0083111D"/>
    <w:rsid w:val="00841E99"/>
    <w:rsid w:val="008441F0"/>
    <w:rsid w:val="0084448F"/>
    <w:rsid w:val="0084797F"/>
    <w:rsid w:val="00850715"/>
    <w:rsid w:val="008549E4"/>
    <w:rsid w:val="00854B17"/>
    <w:rsid w:val="00856388"/>
    <w:rsid w:val="00862C7A"/>
    <w:rsid w:val="008643E0"/>
    <w:rsid w:val="008649F5"/>
    <w:rsid w:val="0086737B"/>
    <w:rsid w:val="00876EF9"/>
    <w:rsid w:val="00883350"/>
    <w:rsid w:val="00883ED1"/>
    <w:rsid w:val="00884B3E"/>
    <w:rsid w:val="00887660"/>
    <w:rsid w:val="00887BB8"/>
    <w:rsid w:val="00893AD5"/>
    <w:rsid w:val="008968FD"/>
    <w:rsid w:val="00897A28"/>
    <w:rsid w:val="008A36F9"/>
    <w:rsid w:val="008A3DF9"/>
    <w:rsid w:val="008A5D0F"/>
    <w:rsid w:val="008A631D"/>
    <w:rsid w:val="008A704F"/>
    <w:rsid w:val="008A7521"/>
    <w:rsid w:val="008B2072"/>
    <w:rsid w:val="008B427B"/>
    <w:rsid w:val="008B6D2E"/>
    <w:rsid w:val="008C05F3"/>
    <w:rsid w:val="008C21F6"/>
    <w:rsid w:val="008C3DE9"/>
    <w:rsid w:val="008D13A8"/>
    <w:rsid w:val="008D2D4A"/>
    <w:rsid w:val="008D63F6"/>
    <w:rsid w:val="008D7FF1"/>
    <w:rsid w:val="008E19D8"/>
    <w:rsid w:val="008E3E55"/>
    <w:rsid w:val="008E465E"/>
    <w:rsid w:val="008E4C8F"/>
    <w:rsid w:val="008E619B"/>
    <w:rsid w:val="008F0798"/>
    <w:rsid w:val="008F32CC"/>
    <w:rsid w:val="008F3F6C"/>
    <w:rsid w:val="008F452B"/>
    <w:rsid w:val="008F67F9"/>
    <w:rsid w:val="008F75DD"/>
    <w:rsid w:val="00900B42"/>
    <w:rsid w:val="0090612C"/>
    <w:rsid w:val="00906C46"/>
    <w:rsid w:val="00906FD3"/>
    <w:rsid w:val="00907ACF"/>
    <w:rsid w:val="0091192B"/>
    <w:rsid w:val="009122C6"/>
    <w:rsid w:val="00912484"/>
    <w:rsid w:val="0091528D"/>
    <w:rsid w:val="00916780"/>
    <w:rsid w:val="00925B36"/>
    <w:rsid w:val="00931346"/>
    <w:rsid w:val="00931CBF"/>
    <w:rsid w:val="00933349"/>
    <w:rsid w:val="00934EFD"/>
    <w:rsid w:val="00942856"/>
    <w:rsid w:val="00942CAA"/>
    <w:rsid w:val="009456E1"/>
    <w:rsid w:val="00946653"/>
    <w:rsid w:val="0095075D"/>
    <w:rsid w:val="00965567"/>
    <w:rsid w:val="009716AF"/>
    <w:rsid w:val="00972B04"/>
    <w:rsid w:val="00972EFF"/>
    <w:rsid w:val="009731BE"/>
    <w:rsid w:val="00975866"/>
    <w:rsid w:val="0097640D"/>
    <w:rsid w:val="00981C1B"/>
    <w:rsid w:val="00983378"/>
    <w:rsid w:val="00983E37"/>
    <w:rsid w:val="00984DA0"/>
    <w:rsid w:val="00985926"/>
    <w:rsid w:val="00986B4D"/>
    <w:rsid w:val="0099128C"/>
    <w:rsid w:val="009962CB"/>
    <w:rsid w:val="009A290E"/>
    <w:rsid w:val="009A3564"/>
    <w:rsid w:val="009A51E5"/>
    <w:rsid w:val="009A580D"/>
    <w:rsid w:val="009B3F1F"/>
    <w:rsid w:val="009B6B04"/>
    <w:rsid w:val="009C080A"/>
    <w:rsid w:val="009C26DE"/>
    <w:rsid w:val="009D06B5"/>
    <w:rsid w:val="009D0A4B"/>
    <w:rsid w:val="009D7A90"/>
    <w:rsid w:val="009E19A6"/>
    <w:rsid w:val="009E2E91"/>
    <w:rsid w:val="009E5261"/>
    <w:rsid w:val="009E6566"/>
    <w:rsid w:val="009E6BC2"/>
    <w:rsid w:val="009E75C2"/>
    <w:rsid w:val="009F110D"/>
    <w:rsid w:val="00A00F01"/>
    <w:rsid w:val="00A04E94"/>
    <w:rsid w:val="00A10C6A"/>
    <w:rsid w:val="00A11DC5"/>
    <w:rsid w:val="00A14B11"/>
    <w:rsid w:val="00A14CDE"/>
    <w:rsid w:val="00A21A47"/>
    <w:rsid w:val="00A24FBC"/>
    <w:rsid w:val="00A26C23"/>
    <w:rsid w:val="00A27846"/>
    <w:rsid w:val="00A317F1"/>
    <w:rsid w:val="00A353C9"/>
    <w:rsid w:val="00A36A8F"/>
    <w:rsid w:val="00A3796A"/>
    <w:rsid w:val="00A407F5"/>
    <w:rsid w:val="00A41B38"/>
    <w:rsid w:val="00A42F18"/>
    <w:rsid w:val="00A52B78"/>
    <w:rsid w:val="00A55610"/>
    <w:rsid w:val="00A558F0"/>
    <w:rsid w:val="00A6010C"/>
    <w:rsid w:val="00A60B34"/>
    <w:rsid w:val="00A610FA"/>
    <w:rsid w:val="00A612DD"/>
    <w:rsid w:val="00A618C3"/>
    <w:rsid w:val="00A66738"/>
    <w:rsid w:val="00A66910"/>
    <w:rsid w:val="00A67620"/>
    <w:rsid w:val="00A67FAC"/>
    <w:rsid w:val="00A70993"/>
    <w:rsid w:val="00A71232"/>
    <w:rsid w:val="00A747D9"/>
    <w:rsid w:val="00A76CB3"/>
    <w:rsid w:val="00A775EF"/>
    <w:rsid w:val="00A80529"/>
    <w:rsid w:val="00A8214A"/>
    <w:rsid w:val="00A82D09"/>
    <w:rsid w:val="00A83326"/>
    <w:rsid w:val="00A85EFD"/>
    <w:rsid w:val="00A8767E"/>
    <w:rsid w:val="00A9409E"/>
    <w:rsid w:val="00A95334"/>
    <w:rsid w:val="00AA005F"/>
    <w:rsid w:val="00AA057B"/>
    <w:rsid w:val="00AA06B7"/>
    <w:rsid w:val="00AA0CC6"/>
    <w:rsid w:val="00AA15DF"/>
    <w:rsid w:val="00AA33B1"/>
    <w:rsid w:val="00AA7560"/>
    <w:rsid w:val="00AB1D7B"/>
    <w:rsid w:val="00AB2705"/>
    <w:rsid w:val="00AB5E2B"/>
    <w:rsid w:val="00AB61C4"/>
    <w:rsid w:val="00AC18BF"/>
    <w:rsid w:val="00AC1EAA"/>
    <w:rsid w:val="00AC2715"/>
    <w:rsid w:val="00AC50BF"/>
    <w:rsid w:val="00AC64F8"/>
    <w:rsid w:val="00AD0C48"/>
    <w:rsid w:val="00AD2DDB"/>
    <w:rsid w:val="00AD30B5"/>
    <w:rsid w:val="00AD5270"/>
    <w:rsid w:val="00AD5CFB"/>
    <w:rsid w:val="00AE1C91"/>
    <w:rsid w:val="00AE31FB"/>
    <w:rsid w:val="00AE3ED0"/>
    <w:rsid w:val="00AF10DD"/>
    <w:rsid w:val="00AF35B7"/>
    <w:rsid w:val="00AF430D"/>
    <w:rsid w:val="00AF43C3"/>
    <w:rsid w:val="00AF497B"/>
    <w:rsid w:val="00AF5E44"/>
    <w:rsid w:val="00B002AD"/>
    <w:rsid w:val="00B02208"/>
    <w:rsid w:val="00B03153"/>
    <w:rsid w:val="00B04D3D"/>
    <w:rsid w:val="00B112B9"/>
    <w:rsid w:val="00B14327"/>
    <w:rsid w:val="00B15AF4"/>
    <w:rsid w:val="00B16D75"/>
    <w:rsid w:val="00B20AF3"/>
    <w:rsid w:val="00B228B3"/>
    <w:rsid w:val="00B2735D"/>
    <w:rsid w:val="00B32CF3"/>
    <w:rsid w:val="00B32D1A"/>
    <w:rsid w:val="00B32E71"/>
    <w:rsid w:val="00B35FB6"/>
    <w:rsid w:val="00B45297"/>
    <w:rsid w:val="00B469F0"/>
    <w:rsid w:val="00B531B3"/>
    <w:rsid w:val="00B570CA"/>
    <w:rsid w:val="00B578AD"/>
    <w:rsid w:val="00B608B5"/>
    <w:rsid w:val="00B60B82"/>
    <w:rsid w:val="00B60FA8"/>
    <w:rsid w:val="00B6122C"/>
    <w:rsid w:val="00B63A46"/>
    <w:rsid w:val="00B66400"/>
    <w:rsid w:val="00B67E06"/>
    <w:rsid w:val="00B70761"/>
    <w:rsid w:val="00B73915"/>
    <w:rsid w:val="00B73A03"/>
    <w:rsid w:val="00B74735"/>
    <w:rsid w:val="00B75136"/>
    <w:rsid w:val="00B75A34"/>
    <w:rsid w:val="00B77063"/>
    <w:rsid w:val="00B77EC7"/>
    <w:rsid w:val="00B802FD"/>
    <w:rsid w:val="00B87602"/>
    <w:rsid w:val="00B87B38"/>
    <w:rsid w:val="00B916DF"/>
    <w:rsid w:val="00B917E7"/>
    <w:rsid w:val="00B91B96"/>
    <w:rsid w:val="00B91CD4"/>
    <w:rsid w:val="00B91FA0"/>
    <w:rsid w:val="00B96DE8"/>
    <w:rsid w:val="00BA054E"/>
    <w:rsid w:val="00BA22E4"/>
    <w:rsid w:val="00BA6F78"/>
    <w:rsid w:val="00BB3267"/>
    <w:rsid w:val="00BB4572"/>
    <w:rsid w:val="00BB4965"/>
    <w:rsid w:val="00BB5586"/>
    <w:rsid w:val="00BB6809"/>
    <w:rsid w:val="00BC69D0"/>
    <w:rsid w:val="00BD1805"/>
    <w:rsid w:val="00BD25F7"/>
    <w:rsid w:val="00BD3EE5"/>
    <w:rsid w:val="00BD4382"/>
    <w:rsid w:val="00BD4546"/>
    <w:rsid w:val="00BD4A78"/>
    <w:rsid w:val="00BE0221"/>
    <w:rsid w:val="00BE09AE"/>
    <w:rsid w:val="00BE4BDB"/>
    <w:rsid w:val="00BE4E0D"/>
    <w:rsid w:val="00BE5321"/>
    <w:rsid w:val="00BE578A"/>
    <w:rsid w:val="00BE5B16"/>
    <w:rsid w:val="00BF2FFA"/>
    <w:rsid w:val="00BF3FC7"/>
    <w:rsid w:val="00BF542B"/>
    <w:rsid w:val="00BF6C28"/>
    <w:rsid w:val="00C008CD"/>
    <w:rsid w:val="00C03904"/>
    <w:rsid w:val="00C04182"/>
    <w:rsid w:val="00C04E5B"/>
    <w:rsid w:val="00C05F25"/>
    <w:rsid w:val="00C06BD8"/>
    <w:rsid w:val="00C102F1"/>
    <w:rsid w:val="00C11C9A"/>
    <w:rsid w:val="00C14317"/>
    <w:rsid w:val="00C20323"/>
    <w:rsid w:val="00C219C9"/>
    <w:rsid w:val="00C223DB"/>
    <w:rsid w:val="00C242C9"/>
    <w:rsid w:val="00C25AB0"/>
    <w:rsid w:val="00C35BCE"/>
    <w:rsid w:val="00C36D51"/>
    <w:rsid w:val="00C37BDB"/>
    <w:rsid w:val="00C4053C"/>
    <w:rsid w:val="00C40E2B"/>
    <w:rsid w:val="00C43219"/>
    <w:rsid w:val="00C441CC"/>
    <w:rsid w:val="00C454C7"/>
    <w:rsid w:val="00C458FB"/>
    <w:rsid w:val="00C47611"/>
    <w:rsid w:val="00C521B7"/>
    <w:rsid w:val="00C52B83"/>
    <w:rsid w:val="00C52F5D"/>
    <w:rsid w:val="00C56906"/>
    <w:rsid w:val="00C57512"/>
    <w:rsid w:val="00C6121E"/>
    <w:rsid w:val="00C61441"/>
    <w:rsid w:val="00C621D0"/>
    <w:rsid w:val="00C645CC"/>
    <w:rsid w:val="00C65346"/>
    <w:rsid w:val="00C65DBC"/>
    <w:rsid w:val="00C66514"/>
    <w:rsid w:val="00C70AEA"/>
    <w:rsid w:val="00C71F5C"/>
    <w:rsid w:val="00C72411"/>
    <w:rsid w:val="00C7572E"/>
    <w:rsid w:val="00C760FF"/>
    <w:rsid w:val="00C8168C"/>
    <w:rsid w:val="00C83956"/>
    <w:rsid w:val="00C83C97"/>
    <w:rsid w:val="00C854FD"/>
    <w:rsid w:val="00C90361"/>
    <w:rsid w:val="00C918C6"/>
    <w:rsid w:val="00C94E45"/>
    <w:rsid w:val="00C96591"/>
    <w:rsid w:val="00C971B0"/>
    <w:rsid w:val="00CA5924"/>
    <w:rsid w:val="00CB0137"/>
    <w:rsid w:val="00CB240D"/>
    <w:rsid w:val="00CB6E99"/>
    <w:rsid w:val="00CC1745"/>
    <w:rsid w:val="00CC4C98"/>
    <w:rsid w:val="00CC55A4"/>
    <w:rsid w:val="00CC6179"/>
    <w:rsid w:val="00CC7D64"/>
    <w:rsid w:val="00CD2F3F"/>
    <w:rsid w:val="00CD4550"/>
    <w:rsid w:val="00CD5B06"/>
    <w:rsid w:val="00CD6892"/>
    <w:rsid w:val="00CD692A"/>
    <w:rsid w:val="00CE10B0"/>
    <w:rsid w:val="00CE1FB5"/>
    <w:rsid w:val="00CE24AB"/>
    <w:rsid w:val="00CF03F6"/>
    <w:rsid w:val="00CF06AD"/>
    <w:rsid w:val="00CF0FF8"/>
    <w:rsid w:val="00CF18BE"/>
    <w:rsid w:val="00CF1E95"/>
    <w:rsid w:val="00CF5AD0"/>
    <w:rsid w:val="00CF5F3B"/>
    <w:rsid w:val="00D01593"/>
    <w:rsid w:val="00D01762"/>
    <w:rsid w:val="00D02257"/>
    <w:rsid w:val="00D0346F"/>
    <w:rsid w:val="00D0525C"/>
    <w:rsid w:val="00D07D7A"/>
    <w:rsid w:val="00D10CE4"/>
    <w:rsid w:val="00D11201"/>
    <w:rsid w:val="00D137F0"/>
    <w:rsid w:val="00D14915"/>
    <w:rsid w:val="00D163A9"/>
    <w:rsid w:val="00D2260A"/>
    <w:rsid w:val="00D25BA7"/>
    <w:rsid w:val="00D30498"/>
    <w:rsid w:val="00D31A25"/>
    <w:rsid w:val="00D31FDF"/>
    <w:rsid w:val="00D32105"/>
    <w:rsid w:val="00D35160"/>
    <w:rsid w:val="00D3786C"/>
    <w:rsid w:val="00D44635"/>
    <w:rsid w:val="00D45D5E"/>
    <w:rsid w:val="00D52254"/>
    <w:rsid w:val="00D5278B"/>
    <w:rsid w:val="00D537F6"/>
    <w:rsid w:val="00D56258"/>
    <w:rsid w:val="00D60E75"/>
    <w:rsid w:val="00D62043"/>
    <w:rsid w:val="00D623FD"/>
    <w:rsid w:val="00D6320A"/>
    <w:rsid w:val="00D63313"/>
    <w:rsid w:val="00D6486C"/>
    <w:rsid w:val="00D64FB2"/>
    <w:rsid w:val="00D66F18"/>
    <w:rsid w:val="00D72841"/>
    <w:rsid w:val="00D728B8"/>
    <w:rsid w:val="00D74354"/>
    <w:rsid w:val="00D74C18"/>
    <w:rsid w:val="00D7665C"/>
    <w:rsid w:val="00D7788D"/>
    <w:rsid w:val="00D84005"/>
    <w:rsid w:val="00D867E1"/>
    <w:rsid w:val="00D86D01"/>
    <w:rsid w:val="00D902BE"/>
    <w:rsid w:val="00D924AC"/>
    <w:rsid w:val="00D92907"/>
    <w:rsid w:val="00D93216"/>
    <w:rsid w:val="00D93F47"/>
    <w:rsid w:val="00DA133F"/>
    <w:rsid w:val="00DA32E4"/>
    <w:rsid w:val="00DA6ECC"/>
    <w:rsid w:val="00DB583C"/>
    <w:rsid w:val="00DB68EC"/>
    <w:rsid w:val="00DC0BB1"/>
    <w:rsid w:val="00DC1667"/>
    <w:rsid w:val="00DC1B15"/>
    <w:rsid w:val="00DC2122"/>
    <w:rsid w:val="00DC238B"/>
    <w:rsid w:val="00DC5E11"/>
    <w:rsid w:val="00DC7894"/>
    <w:rsid w:val="00DD2EED"/>
    <w:rsid w:val="00DD5DAE"/>
    <w:rsid w:val="00DE0119"/>
    <w:rsid w:val="00DE0E90"/>
    <w:rsid w:val="00DE2455"/>
    <w:rsid w:val="00DE616D"/>
    <w:rsid w:val="00DE62AC"/>
    <w:rsid w:val="00DE79EF"/>
    <w:rsid w:val="00DF05DF"/>
    <w:rsid w:val="00DF3475"/>
    <w:rsid w:val="00DF5A09"/>
    <w:rsid w:val="00DF5F0F"/>
    <w:rsid w:val="00E0183E"/>
    <w:rsid w:val="00E02338"/>
    <w:rsid w:val="00E10B76"/>
    <w:rsid w:val="00E10D0B"/>
    <w:rsid w:val="00E1304E"/>
    <w:rsid w:val="00E154E3"/>
    <w:rsid w:val="00E15937"/>
    <w:rsid w:val="00E176AA"/>
    <w:rsid w:val="00E269B1"/>
    <w:rsid w:val="00E27CF2"/>
    <w:rsid w:val="00E3063F"/>
    <w:rsid w:val="00E30B65"/>
    <w:rsid w:val="00E30E6A"/>
    <w:rsid w:val="00E31FFC"/>
    <w:rsid w:val="00E32ED5"/>
    <w:rsid w:val="00E36C3B"/>
    <w:rsid w:val="00E37526"/>
    <w:rsid w:val="00E3762F"/>
    <w:rsid w:val="00E455A3"/>
    <w:rsid w:val="00E46535"/>
    <w:rsid w:val="00E50883"/>
    <w:rsid w:val="00E51027"/>
    <w:rsid w:val="00E51724"/>
    <w:rsid w:val="00E54BCD"/>
    <w:rsid w:val="00E615A7"/>
    <w:rsid w:val="00E65B3D"/>
    <w:rsid w:val="00E65C87"/>
    <w:rsid w:val="00E72CE7"/>
    <w:rsid w:val="00E73BC7"/>
    <w:rsid w:val="00E74F28"/>
    <w:rsid w:val="00E767A0"/>
    <w:rsid w:val="00E770CE"/>
    <w:rsid w:val="00E80118"/>
    <w:rsid w:val="00E841D5"/>
    <w:rsid w:val="00E9535C"/>
    <w:rsid w:val="00E96FEE"/>
    <w:rsid w:val="00E97173"/>
    <w:rsid w:val="00EA096D"/>
    <w:rsid w:val="00EA3729"/>
    <w:rsid w:val="00EA3C03"/>
    <w:rsid w:val="00EA4FEF"/>
    <w:rsid w:val="00EA56F9"/>
    <w:rsid w:val="00EA5CE2"/>
    <w:rsid w:val="00EA6124"/>
    <w:rsid w:val="00EA726B"/>
    <w:rsid w:val="00EA7638"/>
    <w:rsid w:val="00EB044D"/>
    <w:rsid w:val="00EB3E70"/>
    <w:rsid w:val="00EC0112"/>
    <w:rsid w:val="00EC3045"/>
    <w:rsid w:val="00ED0644"/>
    <w:rsid w:val="00ED6013"/>
    <w:rsid w:val="00ED7DB0"/>
    <w:rsid w:val="00EE3511"/>
    <w:rsid w:val="00EE392F"/>
    <w:rsid w:val="00EE7AF5"/>
    <w:rsid w:val="00EF2BD6"/>
    <w:rsid w:val="00EF36EF"/>
    <w:rsid w:val="00EF4358"/>
    <w:rsid w:val="00EF7F37"/>
    <w:rsid w:val="00F007B2"/>
    <w:rsid w:val="00F00DBF"/>
    <w:rsid w:val="00F00DF4"/>
    <w:rsid w:val="00F016C4"/>
    <w:rsid w:val="00F06DF1"/>
    <w:rsid w:val="00F07445"/>
    <w:rsid w:val="00F108DC"/>
    <w:rsid w:val="00F10903"/>
    <w:rsid w:val="00F121B9"/>
    <w:rsid w:val="00F159D4"/>
    <w:rsid w:val="00F211F5"/>
    <w:rsid w:val="00F24373"/>
    <w:rsid w:val="00F33621"/>
    <w:rsid w:val="00F35004"/>
    <w:rsid w:val="00F4141D"/>
    <w:rsid w:val="00F427F5"/>
    <w:rsid w:val="00F42E9E"/>
    <w:rsid w:val="00F50E81"/>
    <w:rsid w:val="00F57E0D"/>
    <w:rsid w:val="00F60F4C"/>
    <w:rsid w:val="00F6552D"/>
    <w:rsid w:val="00F718AA"/>
    <w:rsid w:val="00F74911"/>
    <w:rsid w:val="00F822D6"/>
    <w:rsid w:val="00F849D5"/>
    <w:rsid w:val="00F851F9"/>
    <w:rsid w:val="00F85A75"/>
    <w:rsid w:val="00F92E85"/>
    <w:rsid w:val="00F96FF8"/>
    <w:rsid w:val="00FA0911"/>
    <w:rsid w:val="00FA3574"/>
    <w:rsid w:val="00FA413D"/>
    <w:rsid w:val="00FA5A72"/>
    <w:rsid w:val="00FA5F7E"/>
    <w:rsid w:val="00FB4E94"/>
    <w:rsid w:val="00FB694E"/>
    <w:rsid w:val="00FC2661"/>
    <w:rsid w:val="00FC2DF2"/>
    <w:rsid w:val="00FD3195"/>
    <w:rsid w:val="00FD413C"/>
    <w:rsid w:val="00FE049F"/>
    <w:rsid w:val="00FE1C2E"/>
    <w:rsid w:val="00FE4D87"/>
    <w:rsid w:val="00FF005B"/>
    <w:rsid w:val="00FF0FDD"/>
    <w:rsid w:val="00FF3F05"/>
    <w:rsid w:val="00FF437D"/>
    <w:rsid w:val="00FF50CB"/>
    <w:rsid w:val="00FF6179"/>
    <w:rsid w:val="00FF6BC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FCB389"/>
  <w15:chartTrackingRefBased/>
  <w15:docId w15:val="{6E9F739B-508E-4824-ABDB-685606E6C5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3E0"/>
    <w:pPr>
      <w:spacing w:after="180" w:line="240" w:lineRule="auto"/>
    </w:pPr>
    <w:rPr>
      <w:rFonts w:ascii="Times New Roman" w:eastAsia="Malgun Gothic" w:hAnsi="Times New Roman" w:cs="Times New Roman"/>
      <w:sz w:val="20"/>
      <w:szCs w:val="20"/>
      <w:lang w:val="en-GB" w:eastAsia="ko-KR"/>
    </w:rPr>
  </w:style>
  <w:style w:type="paragraph" w:styleId="Heading1">
    <w:name w:val="heading 1"/>
    <w:aliases w:val="제목 1(no line),H1,h1,app heading 1,l1,Memo Heading 1,h11,h12,h13,h14,h15,h16,Heading 1_a,heading 1,h17,h111,h121,h131,h141,h151,h161,h18,h112,h122,h132,h142,h152,h162,h19,h113,h123,h133,h143,h153,h163,NMP Heading 1,Heading 1 3GPP"/>
    <w:next w:val="Normal"/>
    <w:link w:val="Heading1Char"/>
    <w:qFormat/>
    <w:rsid w:val="000A231E"/>
    <w:pPr>
      <w:keepNext/>
      <w:keepLines/>
      <w:tabs>
        <w:tab w:val="left" w:pos="426"/>
      </w:tabs>
      <w:overflowPunct w:val="0"/>
      <w:autoSpaceDE w:val="0"/>
      <w:autoSpaceDN w:val="0"/>
      <w:adjustRightInd w:val="0"/>
      <w:spacing w:before="360" w:after="120" w:line="288" w:lineRule="auto"/>
      <w:textAlignment w:val="baseline"/>
      <w:outlineLvl w:val="0"/>
    </w:pPr>
    <w:rPr>
      <w:rFonts w:ascii="Arial" w:eastAsia="Batang" w:hAnsi="Arial" w:cs="Times New Roman"/>
      <w:sz w:val="32"/>
      <w:szCs w:val="32"/>
      <w:lang w:val="en-GB" w:eastAsia="ko-KR"/>
    </w:rPr>
  </w:style>
  <w:style w:type="paragraph" w:styleId="Heading2">
    <w:name w:val="heading 2"/>
    <w:basedOn w:val="Normal"/>
    <w:next w:val="Normal"/>
    <w:link w:val="Heading2Char"/>
    <w:uiPriority w:val="9"/>
    <w:semiHidden/>
    <w:unhideWhenUsed/>
    <w:qFormat/>
    <w:rsid w:val="00FA5A72"/>
    <w:pPr>
      <w:keepNext/>
      <w:keepLines/>
      <w:spacing w:before="40" w:after="0"/>
      <w:outlineLvl w:val="1"/>
    </w:pPr>
    <w:rPr>
      <w:rFonts w:eastAsiaTheme="majorEastAsia" w:cstheme="majorBidi"/>
      <w:sz w:val="28"/>
      <w:szCs w:val="26"/>
    </w:rPr>
  </w:style>
  <w:style w:type="paragraph" w:styleId="Heading7">
    <w:name w:val="heading 7"/>
    <w:basedOn w:val="Normal"/>
    <w:next w:val="Normal"/>
    <w:link w:val="Heading7Char"/>
    <w:uiPriority w:val="9"/>
    <w:semiHidden/>
    <w:unhideWhenUsed/>
    <w:qFormat/>
    <w:rsid w:val="00FA5A72"/>
    <w:pPr>
      <w:keepNext/>
      <w:keepLines/>
      <w:spacing w:before="40" w:after="0"/>
      <w:outlineLvl w:val="6"/>
    </w:pPr>
    <w:rPr>
      <w:rFonts w:asciiTheme="majorHAnsi" w:eastAsiaTheme="majorEastAsia" w:hAnsiTheme="majorHAnsi" w:cstheme="majorBidi"/>
      <w:i/>
      <w:iCs/>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unhideWhenUsed/>
    <w:rsid w:val="000A231E"/>
    <w:pPr>
      <w:tabs>
        <w:tab w:val="center" w:pos="4320"/>
        <w:tab w:val="right" w:pos="864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0A231E"/>
  </w:style>
  <w:style w:type="paragraph" w:styleId="Footer">
    <w:name w:val="footer"/>
    <w:basedOn w:val="Normal"/>
    <w:link w:val="FooterChar"/>
    <w:uiPriority w:val="99"/>
    <w:unhideWhenUsed/>
    <w:rsid w:val="000A231E"/>
    <w:pPr>
      <w:tabs>
        <w:tab w:val="center" w:pos="4320"/>
        <w:tab w:val="right" w:pos="8640"/>
      </w:tabs>
      <w:spacing w:after="0"/>
    </w:pPr>
  </w:style>
  <w:style w:type="character" w:customStyle="1" w:styleId="FooterChar">
    <w:name w:val="Footer Char"/>
    <w:basedOn w:val="DefaultParagraphFont"/>
    <w:link w:val="Footer"/>
    <w:uiPriority w:val="99"/>
    <w:rsid w:val="000A231E"/>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basedOn w:val="DefaultParagraphFont"/>
    <w:link w:val="Heading1"/>
    <w:rsid w:val="000A231E"/>
    <w:rPr>
      <w:rFonts w:ascii="Arial" w:eastAsia="Batang" w:hAnsi="Arial" w:cs="Times New Roman"/>
      <w:sz w:val="32"/>
      <w:szCs w:val="32"/>
      <w:lang w:val="en-GB" w:eastAsia="ko-KR"/>
    </w:rPr>
  </w:style>
  <w:style w:type="paragraph" w:customStyle="1" w:styleId="CRCoverPage">
    <w:name w:val="CR Cover Page"/>
    <w:rsid w:val="000A231E"/>
    <w:pPr>
      <w:spacing w:after="120" w:line="240" w:lineRule="auto"/>
    </w:pPr>
    <w:rPr>
      <w:rFonts w:ascii="Arial" w:eastAsia="Malgun Gothic" w:hAnsi="Arial" w:cs="Times New Roman"/>
      <w:sz w:val="20"/>
      <w:szCs w:val="20"/>
      <w:lang w:val="en-GB" w:eastAsia="en-US"/>
    </w:rPr>
  </w:style>
  <w:style w:type="paragraph" w:styleId="ListParagraph">
    <w:name w:val="List Paragraph"/>
    <w:aliases w:val="- Bullets,リスト段落,?? ??,?????,????,Lista1,列出段落1,中等深浅网格 1 - 着色 21,列出段落,列表段落,¥¡¡¡¡ì¬º¥¹¥È¶ÎÂä,ÁÐ³ö¶ÎÂä,列表段落1,—ño’i—Ž,¥ê¥¹¥È¶ÎÂä,1st level - Bullet List Paragraph,Lettre d'introduction,Paragrafo elenco,Normal bullet 2,Bullet list,목록 단락,목록단락,列"/>
    <w:basedOn w:val="Normal"/>
    <w:link w:val="ListParagraphChar"/>
    <w:uiPriority w:val="34"/>
    <w:qFormat/>
    <w:rsid w:val="000A231E"/>
    <w:pPr>
      <w:ind w:leftChars="400" w:left="800"/>
    </w:pPr>
  </w:style>
  <w:style w:type="character" w:customStyle="1" w:styleId="ListParagraphChar">
    <w:name w:val="List Paragraph Char"/>
    <w:aliases w:val="- Bullets Char,リスト段落 Char,?? ?? Char,????? Char,???? Char,Lista1 Char,列出段落1 Char,中等深浅网格 1 - 着色 21 Char,列出段落 Char,列表段落 Char,¥¡¡¡¡ì¬º¥¹¥È¶ÎÂä Char,ÁÐ³ö¶ÎÂä Char,列表段落1 Char,—ño’i—Ž Char,¥ê¥¹¥È¶ÎÂä Char,Lettre d'introduction Char,列 Char"/>
    <w:link w:val="ListParagraph"/>
    <w:uiPriority w:val="34"/>
    <w:qFormat/>
    <w:locked/>
    <w:rsid w:val="000A231E"/>
    <w:rPr>
      <w:rFonts w:ascii="Times New Roman" w:eastAsia="Malgun Gothic" w:hAnsi="Times New Roman" w:cs="Times New Roman"/>
      <w:sz w:val="20"/>
      <w:szCs w:val="20"/>
      <w:lang w:val="en-GB" w:eastAsia="ko-KR"/>
    </w:rPr>
  </w:style>
  <w:style w:type="table" w:customStyle="1" w:styleId="TableGrid1">
    <w:name w:val="Table Grid1"/>
    <w:basedOn w:val="TableNormal"/>
    <w:next w:val="TableGrid"/>
    <w:rsid w:val="00D84005"/>
    <w:pPr>
      <w:spacing w:after="180" w:line="240" w:lineRule="auto"/>
    </w:pPr>
    <w:rPr>
      <w:rFonts w:ascii="CG Times (WN)" w:eastAsia="MS Mincho" w:hAnsi="CG Times (W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aliases w:val="TableGrid"/>
    <w:basedOn w:val="TableNormal"/>
    <w:uiPriority w:val="39"/>
    <w:qFormat/>
    <w:rsid w:val="00D840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07243E"/>
    <w:pPr>
      <w:spacing w:before="100" w:beforeAutospacing="1" w:after="100" w:afterAutospacing="1"/>
    </w:pPr>
    <w:rPr>
      <w:rFonts w:eastAsiaTheme="minorEastAsia"/>
      <w:sz w:val="24"/>
      <w:szCs w:val="24"/>
      <w:lang w:val="en-US" w:eastAsia="zh-TW"/>
    </w:rPr>
  </w:style>
  <w:style w:type="character" w:styleId="Strong">
    <w:name w:val="Strong"/>
    <w:basedOn w:val="DefaultParagraphFont"/>
    <w:uiPriority w:val="22"/>
    <w:qFormat/>
    <w:rsid w:val="00E770CE"/>
    <w:rPr>
      <w:b/>
      <w:bCs/>
    </w:rPr>
  </w:style>
  <w:style w:type="table" w:customStyle="1" w:styleId="1">
    <w:name w:val="网格型1"/>
    <w:basedOn w:val="TableNormal"/>
    <w:next w:val="TableGrid"/>
    <w:uiPriority w:val="39"/>
    <w:qFormat/>
    <w:rsid w:val="00D3786C"/>
    <w:pPr>
      <w:spacing w:after="180" w:line="240" w:lineRule="auto"/>
    </w:pPr>
    <w:rPr>
      <w:rFonts w:ascii="Calibri" w:eastAsia="Calibri Light" w:hAnsi="Calibri" w:cs="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Normal"/>
    <w:link w:val="TACChar"/>
    <w:qFormat/>
    <w:rsid w:val="00946653"/>
    <w:pPr>
      <w:keepNext/>
      <w:keepLines/>
      <w:spacing w:after="0"/>
      <w:jc w:val="center"/>
    </w:pPr>
    <w:rPr>
      <w:rFonts w:ascii="Arial" w:eastAsia="SimSun" w:hAnsi="Arial"/>
      <w:sz w:val="18"/>
      <w:lang w:val="x-none" w:eastAsia="en-US"/>
    </w:rPr>
  </w:style>
  <w:style w:type="character" w:customStyle="1" w:styleId="TACChar">
    <w:name w:val="TAC Char"/>
    <w:link w:val="TAC"/>
    <w:qFormat/>
    <w:rsid w:val="00946653"/>
    <w:rPr>
      <w:rFonts w:ascii="Arial" w:eastAsia="SimSun" w:hAnsi="Arial" w:cs="Times New Roman"/>
      <w:sz w:val="18"/>
      <w:szCs w:val="20"/>
      <w:lang w:val="x-none" w:eastAsia="en-US"/>
    </w:rPr>
  </w:style>
  <w:style w:type="paragraph" w:styleId="Caption">
    <w:name w:val="caption"/>
    <w:basedOn w:val="Normal"/>
    <w:next w:val="Normal"/>
    <w:uiPriority w:val="35"/>
    <w:unhideWhenUsed/>
    <w:qFormat/>
    <w:rsid w:val="00946653"/>
    <w:pPr>
      <w:spacing w:after="200"/>
    </w:pPr>
    <w:rPr>
      <w:i/>
      <w:iCs/>
      <w:color w:val="44546A" w:themeColor="text2"/>
      <w:sz w:val="18"/>
      <w:szCs w:val="18"/>
    </w:rPr>
  </w:style>
  <w:style w:type="paragraph" w:customStyle="1" w:styleId="TAL">
    <w:name w:val="TAL"/>
    <w:basedOn w:val="Normal"/>
    <w:link w:val="TALChar"/>
    <w:rsid w:val="007335C5"/>
    <w:pPr>
      <w:keepNext/>
      <w:keepLines/>
      <w:overflowPunct w:val="0"/>
      <w:autoSpaceDE w:val="0"/>
      <w:autoSpaceDN w:val="0"/>
      <w:adjustRightInd w:val="0"/>
      <w:spacing w:after="0"/>
      <w:textAlignment w:val="baseline"/>
    </w:pPr>
    <w:rPr>
      <w:rFonts w:ascii="Arial" w:eastAsia="Times New Roman" w:hAnsi="Arial"/>
      <w:sz w:val="18"/>
      <w:lang w:eastAsia="en-GB"/>
    </w:rPr>
  </w:style>
  <w:style w:type="character" w:customStyle="1" w:styleId="TALChar">
    <w:name w:val="TAL Char"/>
    <w:link w:val="TAL"/>
    <w:qFormat/>
    <w:rsid w:val="007335C5"/>
    <w:rPr>
      <w:rFonts w:ascii="Arial" w:eastAsia="Times New Roman" w:hAnsi="Arial" w:cs="Times New Roman"/>
      <w:sz w:val="18"/>
      <w:szCs w:val="20"/>
      <w:lang w:val="en-GB" w:eastAsia="en-GB"/>
    </w:rPr>
  </w:style>
  <w:style w:type="paragraph" w:customStyle="1" w:styleId="TAH">
    <w:name w:val="TAH"/>
    <w:basedOn w:val="TAC"/>
    <w:link w:val="TAHCar"/>
    <w:qFormat/>
    <w:rsid w:val="007335C5"/>
    <w:pPr>
      <w:overflowPunct w:val="0"/>
      <w:autoSpaceDE w:val="0"/>
      <w:autoSpaceDN w:val="0"/>
      <w:adjustRightInd w:val="0"/>
      <w:textAlignment w:val="baseline"/>
    </w:pPr>
    <w:rPr>
      <w:rFonts w:eastAsia="Times New Roman"/>
      <w:b/>
      <w:lang w:val="en-GB" w:eastAsia="en-GB"/>
    </w:rPr>
  </w:style>
  <w:style w:type="character" w:customStyle="1" w:styleId="TACCar">
    <w:name w:val="TAC Car"/>
    <w:locked/>
    <w:rsid w:val="007335C5"/>
    <w:rPr>
      <w:rFonts w:ascii="Arial" w:eastAsia="Times New Roman" w:hAnsi="Arial"/>
      <w:sz w:val="18"/>
    </w:rPr>
  </w:style>
  <w:style w:type="character" w:customStyle="1" w:styleId="TAHCar">
    <w:name w:val="TAH Car"/>
    <w:link w:val="TAH"/>
    <w:qFormat/>
    <w:rsid w:val="007335C5"/>
    <w:rPr>
      <w:rFonts w:ascii="Arial" w:eastAsia="Times New Roman" w:hAnsi="Arial" w:cs="Times New Roman"/>
      <w:b/>
      <w:sz w:val="18"/>
      <w:szCs w:val="20"/>
      <w:lang w:val="en-GB" w:eastAsia="en-GB"/>
    </w:rPr>
  </w:style>
  <w:style w:type="paragraph" w:customStyle="1" w:styleId="TAN">
    <w:name w:val="TAN"/>
    <w:basedOn w:val="TAL"/>
    <w:link w:val="TANChar"/>
    <w:qFormat/>
    <w:rsid w:val="007335C5"/>
    <w:pPr>
      <w:ind w:left="851" w:hanging="851"/>
    </w:pPr>
  </w:style>
  <w:style w:type="character" w:customStyle="1" w:styleId="TANChar">
    <w:name w:val="TAN Char"/>
    <w:link w:val="TAN"/>
    <w:qFormat/>
    <w:locked/>
    <w:rsid w:val="007335C5"/>
    <w:rPr>
      <w:rFonts w:ascii="Arial" w:eastAsia="Times New Roman" w:hAnsi="Arial" w:cs="Times New Roman"/>
      <w:sz w:val="18"/>
      <w:szCs w:val="20"/>
      <w:lang w:val="en-GB" w:eastAsia="en-GB"/>
    </w:rPr>
  </w:style>
  <w:style w:type="character" w:customStyle="1" w:styleId="Heading2Char">
    <w:name w:val="Heading 2 Char"/>
    <w:basedOn w:val="DefaultParagraphFont"/>
    <w:link w:val="Heading2"/>
    <w:uiPriority w:val="9"/>
    <w:semiHidden/>
    <w:rsid w:val="00FA5A72"/>
    <w:rPr>
      <w:rFonts w:ascii="Times New Roman" w:eastAsiaTheme="majorEastAsia" w:hAnsi="Times New Roman" w:cstheme="majorBidi"/>
      <w:sz w:val="28"/>
      <w:szCs w:val="26"/>
      <w:lang w:val="en-GB" w:eastAsia="ko-KR"/>
    </w:rPr>
  </w:style>
  <w:style w:type="character" w:customStyle="1" w:styleId="Heading7Char">
    <w:name w:val="Heading 7 Char"/>
    <w:basedOn w:val="DefaultParagraphFont"/>
    <w:link w:val="Heading7"/>
    <w:rsid w:val="00FA5A72"/>
    <w:rPr>
      <w:rFonts w:asciiTheme="majorHAnsi" w:eastAsiaTheme="majorEastAsia" w:hAnsiTheme="majorHAnsi" w:cstheme="majorBidi"/>
      <w:i/>
      <w:iCs/>
      <w:color w:val="1F4D78" w:themeColor="accent1" w:themeShade="7F"/>
      <w:sz w:val="20"/>
      <w:szCs w:val="20"/>
      <w:lang w:val="en-GB" w:eastAsia="ko-KR"/>
    </w:rPr>
  </w:style>
  <w:style w:type="paragraph" w:customStyle="1" w:styleId="RAN4proposal">
    <w:name w:val="RAN4 proposal"/>
    <w:basedOn w:val="Caption"/>
    <w:next w:val="Normal"/>
    <w:link w:val="RAN4proposalChar"/>
    <w:qFormat/>
    <w:rsid w:val="0069210C"/>
    <w:pPr>
      <w:numPr>
        <w:numId w:val="4"/>
      </w:numPr>
    </w:pPr>
    <w:rPr>
      <w:rFonts w:eastAsiaTheme="minorHAnsi" w:cstheme="minorBidi"/>
      <w:b/>
      <w:i w:val="0"/>
      <w:color w:val="auto"/>
      <w:sz w:val="20"/>
      <w:lang w:val="en-US" w:eastAsia="en-US"/>
    </w:rPr>
  </w:style>
  <w:style w:type="character" w:customStyle="1" w:styleId="RAN4proposalChar">
    <w:name w:val="RAN4 proposal Char"/>
    <w:link w:val="RAN4proposal"/>
    <w:rsid w:val="0069210C"/>
    <w:rPr>
      <w:rFonts w:ascii="Times New Roman" w:eastAsiaTheme="minorHAnsi" w:hAnsi="Times New Roman"/>
      <w:b/>
      <w:iCs/>
      <w:sz w:val="20"/>
      <w:szCs w:val="18"/>
      <w:lang w:eastAsia="en-US"/>
    </w:rPr>
  </w:style>
  <w:style w:type="character" w:styleId="PlaceholderText">
    <w:name w:val="Placeholder Text"/>
    <w:basedOn w:val="DefaultParagraphFont"/>
    <w:uiPriority w:val="99"/>
    <w:semiHidden/>
    <w:rsid w:val="00C760FF"/>
    <w:rPr>
      <w:color w:val="808080"/>
    </w:rPr>
  </w:style>
  <w:style w:type="table" w:customStyle="1" w:styleId="5">
    <w:name w:val="网格型5"/>
    <w:basedOn w:val="TableNormal"/>
    <w:next w:val="TableGrid"/>
    <w:qFormat/>
    <w:rsid w:val="00A612DD"/>
    <w:pPr>
      <w:spacing w:after="0" w:line="240" w:lineRule="auto"/>
    </w:pPr>
    <w:rPr>
      <w:rFonts w:ascii="Calibri" w:eastAsia="SimSu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Normal"/>
    <w:link w:val="THChar"/>
    <w:qFormat/>
    <w:rsid w:val="005E542B"/>
    <w:pPr>
      <w:keepNext/>
      <w:keepLines/>
      <w:spacing w:before="60"/>
      <w:jc w:val="center"/>
    </w:pPr>
    <w:rPr>
      <w:rFonts w:ascii="Arial" w:eastAsia="Times New Roman" w:hAnsi="Arial"/>
      <w:b/>
      <w:lang w:eastAsia="en-US"/>
    </w:rPr>
  </w:style>
  <w:style w:type="character" w:customStyle="1" w:styleId="THChar">
    <w:name w:val="TH Char"/>
    <w:link w:val="TH"/>
    <w:qFormat/>
    <w:rsid w:val="005E542B"/>
    <w:rPr>
      <w:rFonts w:ascii="Arial" w:eastAsia="Times New Roman" w:hAnsi="Arial" w:cs="Times New Roman"/>
      <w:b/>
      <w:sz w:val="20"/>
      <w:szCs w:val="20"/>
      <w:lang w:val="en-GB" w:eastAsia="en-US"/>
    </w:rPr>
  </w:style>
  <w:style w:type="character" w:customStyle="1" w:styleId="ui-provider">
    <w:name w:val="ui-provider"/>
    <w:basedOn w:val="DefaultParagraphFont"/>
    <w:rsid w:val="000B354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53">
      <w:bodyDiv w:val="1"/>
      <w:marLeft w:val="0"/>
      <w:marRight w:val="0"/>
      <w:marTop w:val="0"/>
      <w:marBottom w:val="0"/>
      <w:divBdr>
        <w:top w:val="none" w:sz="0" w:space="0" w:color="auto"/>
        <w:left w:val="none" w:sz="0" w:space="0" w:color="auto"/>
        <w:bottom w:val="none" w:sz="0" w:space="0" w:color="auto"/>
        <w:right w:val="none" w:sz="0" w:space="0" w:color="auto"/>
      </w:divBdr>
    </w:div>
    <w:div w:id="8485149">
      <w:bodyDiv w:val="1"/>
      <w:marLeft w:val="0"/>
      <w:marRight w:val="0"/>
      <w:marTop w:val="0"/>
      <w:marBottom w:val="0"/>
      <w:divBdr>
        <w:top w:val="none" w:sz="0" w:space="0" w:color="auto"/>
        <w:left w:val="none" w:sz="0" w:space="0" w:color="auto"/>
        <w:bottom w:val="none" w:sz="0" w:space="0" w:color="auto"/>
        <w:right w:val="none" w:sz="0" w:space="0" w:color="auto"/>
      </w:divBdr>
    </w:div>
    <w:div w:id="21900662">
      <w:bodyDiv w:val="1"/>
      <w:marLeft w:val="0"/>
      <w:marRight w:val="0"/>
      <w:marTop w:val="0"/>
      <w:marBottom w:val="0"/>
      <w:divBdr>
        <w:top w:val="none" w:sz="0" w:space="0" w:color="auto"/>
        <w:left w:val="none" w:sz="0" w:space="0" w:color="auto"/>
        <w:bottom w:val="none" w:sz="0" w:space="0" w:color="auto"/>
        <w:right w:val="none" w:sz="0" w:space="0" w:color="auto"/>
      </w:divBdr>
    </w:div>
    <w:div w:id="39746856">
      <w:bodyDiv w:val="1"/>
      <w:marLeft w:val="0"/>
      <w:marRight w:val="0"/>
      <w:marTop w:val="0"/>
      <w:marBottom w:val="0"/>
      <w:divBdr>
        <w:top w:val="none" w:sz="0" w:space="0" w:color="auto"/>
        <w:left w:val="none" w:sz="0" w:space="0" w:color="auto"/>
        <w:bottom w:val="none" w:sz="0" w:space="0" w:color="auto"/>
        <w:right w:val="none" w:sz="0" w:space="0" w:color="auto"/>
      </w:divBdr>
      <w:divsChild>
        <w:div w:id="1381200517">
          <w:marLeft w:val="1267"/>
          <w:marRight w:val="0"/>
          <w:marTop w:val="180"/>
          <w:marBottom w:val="0"/>
          <w:divBdr>
            <w:top w:val="none" w:sz="0" w:space="0" w:color="auto"/>
            <w:left w:val="none" w:sz="0" w:space="0" w:color="auto"/>
            <w:bottom w:val="none" w:sz="0" w:space="0" w:color="auto"/>
            <w:right w:val="none" w:sz="0" w:space="0" w:color="auto"/>
          </w:divBdr>
        </w:div>
      </w:divsChild>
    </w:div>
    <w:div w:id="69544964">
      <w:bodyDiv w:val="1"/>
      <w:marLeft w:val="0"/>
      <w:marRight w:val="0"/>
      <w:marTop w:val="0"/>
      <w:marBottom w:val="0"/>
      <w:divBdr>
        <w:top w:val="none" w:sz="0" w:space="0" w:color="auto"/>
        <w:left w:val="none" w:sz="0" w:space="0" w:color="auto"/>
        <w:bottom w:val="none" w:sz="0" w:space="0" w:color="auto"/>
        <w:right w:val="none" w:sz="0" w:space="0" w:color="auto"/>
      </w:divBdr>
      <w:divsChild>
        <w:div w:id="1509249126">
          <w:marLeft w:val="1267"/>
          <w:marRight w:val="0"/>
          <w:marTop w:val="180"/>
          <w:marBottom w:val="0"/>
          <w:divBdr>
            <w:top w:val="none" w:sz="0" w:space="0" w:color="auto"/>
            <w:left w:val="none" w:sz="0" w:space="0" w:color="auto"/>
            <w:bottom w:val="none" w:sz="0" w:space="0" w:color="auto"/>
            <w:right w:val="none" w:sz="0" w:space="0" w:color="auto"/>
          </w:divBdr>
        </w:div>
      </w:divsChild>
    </w:div>
    <w:div w:id="70322046">
      <w:bodyDiv w:val="1"/>
      <w:marLeft w:val="0"/>
      <w:marRight w:val="0"/>
      <w:marTop w:val="0"/>
      <w:marBottom w:val="0"/>
      <w:divBdr>
        <w:top w:val="none" w:sz="0" w:space="0" w:color="auto"/>
        <w:left w:val="none" w:sz="0" w:space="0" w:color="auto"/>
        <w:bottom w:val="none" w:sz="0" w:space="0" w:color="auto"/>
        <w:right w:val="none" w:sz="0" w:space="0" w:color="auto"/>
      </w:divBdr>
    </w:div>
    <w:div w:id="78722410">
      <w:bodyDiv w:val="1"/>
      <w:marLeft w:val="0"/>
      <w:marRight w:val="0"/>
      <w:marTop w:val="0"/>
      <w:marBottom w:val="0"/>
      <w:divBdr>
        <w:top w:val="none" w:sz="0" w:space="0" w:color="auto"/>
        <w:left w:val="none" w:sz="0" w:space="0" w:color="auto"/>
        <w:bottom w:val="none" w:sz="0" w:space="0" w:color="auto"/>
        <w:right w:val="none" w:sz="0" w:space="0" w:color="auto"/>
      </w:divBdr>
    </w:div>
    <w:div w:id="83771731">
      <w:bodyDiv w:val="1"/>
      <w:marLeft w:val="0"/>
      <w:marRight w:val="0"/>
      <w:marTop w:val="0"/>
      <w:marBottom w:val="0"/>
      <w:divBdr>
        <w:top w:val="none" w:sz="0" w:space="0" w:color="auto"/>
        <w:left w:val="none" w:sz="0" w:space="0" w:color="auto"/>
        <w:bottom w:val="none" w:sz="0" w:space="0" w:color="auto"/>
        <w:right w:val="none" w:sz="0" w:space="0" w:color="auto"/>
      </w:divBdr>
    </w:div>
    <w:div w:id="111748955">
      <w:bodyDiv w:val="1"/>
      <w:marLeft w:val="0"/>
      <w:marRight w:val="0"/>
      <w:marTop w:val="0"/>
      <w:marBottom w:val="0"/>
      <w:divBdr>
        <w:top w:val="none" w:sz="0" w:space="0" w:color="auto"/>
        <w:left w:val="none" w:sz="0" w:space="0" w:color="auto"/>
        <w:bottom w:val="none" w:sz="0" w:space="0" w:color="auto"/>
        <w:right w:val="none" w:sz="0" w:space="0" w:color="auto"/>
      </w:divBdr>
    </w:div>
    <w:div w:id="120194506">
      <w:bodyDiv w:val="1"/>
      <w:marLeft w:val="0"/>
      <w:marRight w:val="0"/>
      <w:marTop w:val="0"/>
      <w:marBottom w:val="0"/>
      <w:divBdr>
        <w:top w:val="none" w:sz="0" w:space="0" w:color="auto"/>
        <w:left w:val="none" w:sz="0" w:space="0" w:color="auto"/>
        <w:bottom w:val="none" w:sz="0" w:space="0" w:color="auto"/>
        <w:right w:val="none" w:sz="0" w:space="0" w:color="auto"/>
      </w:divBdr>
    </w:div>
    <w:div w:id="132337300">
      <w:bodyDiv w:val="1"/>
      <w:marLeft w:val="0"/>
      <w:marRight w:val="0"/>
      <w:marTop w:val="0"/>
      <w:marBottom w:val="0"/>
      <w:divBdr>
        <w:top w:val="none" w:sz="0" w:space="0" w:color="auto"/>
        <w:left w:val="none" w:sz="0" w:space="0" w:color="auto"/>
        <w:bottom w:val="none" w:sz="0" w:space="0" w:color="auto"/>
        <w:right w:val="none" w:sz="0" w:space="0" w:color="auto"/>
      </w:divBdr>
    </w:div>
    <w:div w:id="163975069">
      <w:bodyDiv w:val="1"/>
      <w:marLeft w:val="0"/>
      <w:marRight w:val="0"/>
      <w:marTop w:val="0"/>
      <w:marBottom w:val="0"/>
      <w:divBdr>
        <w:top w:val="none" w:sz="0" w:space="0" w:color="auto"/>
        <w:left w:val="none" w:sz="0" w:space="0" w:color="auto"/>
        <w:bottom w:val="none" w:sz="0" w:space="0" w:color="auto"/>
        <w:right w:val="none" w:sz="0" w:space="0" w:color="auto"/>
      </w:divBdr>
    </w:div>
    <w:div w:id="188380311">
      <w:bodyDiv w:val="1"/>
      <w:marLeft w:val="0"/>
      <w:marRight w:val="0"/>
      <w:marTop w:val="0"/>
      <w:marBottom w:val="0"/>
      <w:divBdr>
        <w:top w:val="none" w:sz="0" w:space="0" w:color="auto"/>
        <w:left w:val="none" w:sz="0" w:space="0" w:color="auto"/>
        <w:bottom w:val="none" w:sz="0" w:space="0" w:color="auto"/>
        <w:right w:val="none" w:sz="0" w:space="0" w:color="auto"/>
      </w:divBdr>
    </w:div>
    <w:div w:id="191771926">
      <w:bodyDiv w:val="1"/>
      <w:marLeft w:val="0"/>
      <w:marRight w:val="0"/>
      <w:marTop w:val="0"/>
      <w:marBottom w:val="0"/>
      <w:divBdr>
        <w:top w:val="none" w:sz="0" w:space="0" w:color="auto"/>
        <w:left w:val="none" w:sz="0" w:space="0" w:color="auto"/>
        <w:bottom w:val="none" w:sz="0" w:space="0" w:color="auto"/>
        <w:right w:val="none" w:sz="0" w:space="0" w:color="auto"/>
      </w:divBdr>
    </w:div>
    <w:div w:id="201287073">
      <w:bodyDiv w:val="1"/>
      <w:marLeft w:val="0"/>
      <w:marRight w:val="0"/>
      <w:marTop w:val="0"/>
      <w:marBottom w:val="0"/>
      <w:divBdr>
        <w:top w:val="none" w:sz="0" w:space="0" w:color="auto"/>
        <w:left w:val="none" w:sz="0" w:space="0" w:color="auto"/>
        <w:bottom w:val="none" w:sz="0" w:space="0" w:color="auto"/>
        <w:right w:val="none" w:sz="0" w:space="0" w:color="auto"/>
      </w:divBdr>
    </w:div>
    <w:div w:id="203294529">
      <w:bodyDiv w:val="1"/>
      <w:marLeft w:val="0"/>
      <w:marRight w:val="0"/>
      <w:marTop w:val="0"/>
      <w:marBottom w:val="0"/>
      <w:divBdr>
        <w:top w:val="none" w:sz="0" w:space="0" w:color="auto"/>
        <w:left w:val="none" w:sz="0" w:space="0" w:color="auto"/>
        <w:bottom w:val="none" w:sz="0" w:space="0" w:color="auto"/>
        <w:right w:val="none" w:sz="0" w:space="0" w:color="auto"/>
      </w:divBdr>
    </w:div>
    <w:div w:id="216670150">
      <w:bodyDiv w:val="1"/>
      <w:marLeft w:val="0"/>
      <w:marRight w:val="0"/>
      <w:marTop w:val="0"/>
      <w:marBottom w:val="0"/>
      <w:divBdr>
        <w:top w:val="none" w:sz="0" w:space="0" w:color="auto"/>
        <w:left w:val="none" w:sz="0" w:space="0" w:color="auto"/>
        <w:bottom w:val="none" w:sz="0" w:space="0" w:color="auto"/>
        <w:right w:val="none" w:sz="0" w:space="0" w:color="auto"/>
      </w:divBdr>
    </w:div>
    <w:div w:id="224417682">
      <w:bodyDiv w:val="1"/>
      <w:marLeft w:val="0"/>
      <w:marRight w:val="0"/>
      <w:marTop w:val="0"/>
      <w:marBottom w:val="0"/>
      <w:divBdr>
        <w:top w:val="none" w:sz="0" w:space="0" w:color="auto"/>
        <w:left w:val="none" w:sz="0" w:space="0" w:color="auto"/>
        <w:bottom w:val="none" w:sz="0" w:space="0" w:color="auto"/>
        <w:right w:val="none" w:sz="0" w:space="0" w:color="auto"/>
      </w:divBdr>
    </w:div>
    <w:div w:id="227423312">
      <w:bodyDiv w:val="1"/>
      <w:marLeft w:val="0"/>
      <w:marRight w:val="0"/>
      <w:marTop w:val="0"/>
      <w:marBottom w:val="0"/>
      <w:divBdr>
        <w:top w:val="none" w:sz="0" w:space="0" w:color="auto"/>
        <w:left w:val="none" w:sz="0" w:space="0" w:color="auto"/>
        <w:bottom w:val="none" w:sz="0" w:space="0" w:color="auto"/>
        <w:right w:val="none" w:sz="0" w:space="0" w:color="auto"/>
      </w:divBdr>
    </w:div>
    <w:div w:id="229466286">
      <w:bodyDiv w:val="1"/>
      <w:marLeft w:val="0"/>
      <w:marRight w:val="0"/>
      <w:marTop w:val="0"/>
      <w:marBottom w:val="0"/>
      <w:divBdr>
        <w:top w:val="none" w:sz="0" w:space="0" w:color="auto"/>
        <w:left w:val="none" w:sz="0" w:space="0" w:color="auto"/>
        <w:bottom w:val="none" w:sz="0" w:space="0" w:color="auto"/>
        <w:right w:val="none" w:sz="0" w:space="0" w:color="auto"/>
      </w:divBdr>
    </w:div>
    <w:div w:id="240256839">
      <w:bodyDiv w:val="1"/>
      <w:marLeft w:val="0"/>
      <w:marRight w:val="0"/>
      <w:marTop w:val="0"/>
      <w:marBottom w:val="0"/>
      <w:divBdr>
        <w:top w:val="none" w:sz="0" w:space="0" w:color="auto"/>
        <w:left w:val="none" w:sz="0" w:space="0" w:color="auto"/>
        <w:bottom w:val="none" w:sz="0" w:space="0" w:color="auto"/>
        <w:right w:val="none" w:sz="0" w:space="0" w:color="auto"/>
      </w:divBdr>
    </w:div>
    <w:div w:id="250895679">
      <w:bodyDiv w:val="1"/>
      <w:marLeft w:val="0"/>
      <w:marRight w:val="0"/>
      <w:marTop w:val="0"/>
      <w:marBottom w:val="0"/>
      <w:divBdr>
        <w:top w:val="none" w:sz="0" w:space="0" w:color="auto"/>
        <w:left w:val="none" w:sz="0" w:space="0" w:color="auto"/>
        <w:bottom w:val="none" w:sz="0" w:space="0" w:color="auto"/>
        <w:right w:val="none" w:sz="0" w:space="0" w:color="auto"/>
      </w:divBdr>
    </w:div>
    <w:div w:id="257830414">
      <w:bodyDiv w:val="1"/>
      <w:marLeft w:val="0"/>
      <w:marRight w:val="0"/>
      <w:marTop w:val="0"/>
      <w:marBottom w:val="0"/>
      <w:divBdr>
        <w:top w:val="none" w:sz="0" w:space="0" w:color="auto"/>
        <w:left w:val="none" w:sz="0" w:space="0" w:color="auto"/>
        <w:bottom w:val="none" w:sz="0" w:space="0" w:color="auto"/>
        <w:right w:val="none" w:sz="0" w:space="0" w:color="auto"/>
      </w:divBdr>
    </w:div>
    <w:div w:id="267547811">
      <w:bodyDiv w:val="1"/>
      <w:marLeft w:val="0"/>
      <w:marRight w:val="0"/>
      <w:marTop w:val="0"/>
      <w:marBottom w:val="0"/>
      <w:divBdr>
        <w:top w:val="none" w:sz="0" w:space="0" w:color="auto"/>
        <w:left w:val="none" w:sz="0" w:space="0" w:color="auto"/>
        <w:bottom w:val="none" w:sz="0" w:space="0" w:color="auto"/>
        <w:right w:val="none" w:sz="0" w:space="0" w:color="auto"/>
      </w:divBdr>
    </w:div>
    <w:div w:id="289358972">
      <w:bodyDiv w:val="1"/>
      <w:marLeft w:val="0"/>
      <w:marRight w:val="0"/>
      <w:marTop w:val="0"/>
      <w:marBottom w:val="0"/>
      <w:divBdr>
        <w:top w:val="none" w:sz="0" w:space="0" w:color="auto"/>
        <w:left w:val="none" w:sz="0" w:space="0" w:color="auto"/>
        <w:bottom w:val="none" w:sz="0" w:space="0" w:color="auto"/>
        <w:right w:val="none" w:sz="0" w:space="0" w:color="auto"/>
      </w:divBdr>
    </w:div>
    <w:div w:id="309871935">
      <w:bodyDiv w:val="1"/>
      <w:marLeft w:val="0"/>
      <w:marRight w:val="0"/>
      <w:marTop w:val="0"/>
      <w:marBottom w:val="0"/>
      <w:divBdr>
        <w:top w:val="none" w:sz="0" w:space="0" w:color="auto"/>
        <w:left w:val="none" w:sz="0" w:space="0" w:color="auto"/>
        <w:bottom w:val="none" w:sz="0" w:space="0" w:color="auto"/>
        <w:right w:val="none" w:sz="0" w:space="0" w:color="auto"/>
      </w:divBdr>
    </w:div>
    <w:div w:id="333535091">
      <w:bodyDiv w:val="1"/>
      <w:marLeft w:val="0"/>
      <w:marRight w:val="0"/>
      <w:marTop w:val="0"/>
      <w:marBottom w:val="0"/>
      <w:divBdr>
        <w:top w:val="none" w:sz="0" w:space="0" w:color="auto"/>
        <w:left w:val="none" w:sz="0" w:space="0" w:color="auto"/>
        <w:bottom w:val="none" w:sz="0" w:space="0" w:color="auto"/>
        <w:right w:val="none" w:sz="0" w:space="0" w:color="auto"/>
      </w:divBdr>
    </w:div>
    <w:div w:id="341250355">
      <w:bodyDiv w:val="1"/>
      <w:marLeft w:val="0"/>
      <w:marRight w:val="0"/>
      <w:marTop w:val="0"/>
      <w:marBottom w:val="0"/>
      <w:divBdr>
        <w:top w:val="none" w:sz="0" w:space="0" w:color="auto"/>
        <w:left w:val="none" w:sz="0" w:space="0" w:color="auto"/>
        <w:bottom w:val="none" w:sz="0" w:space="0" w:color="auto"/>
        <w:right w:val="none" w:sz="0" w:space="0" w:color="auto"/>
      </w:divBdr>
    </w:div>
    <w:div w:id="343484763">
      <w:bodyDiv w:val="1"/>
      <w:marLeft w:val="0"/>
      <w:marRight w:val="0"/>
      <w:marTop w:val="0"/>
      <w:marBottom w:val="0"/>
      <w:divBdr>
        <w:top w:val="none" w:sz="0" w:space="0" w:color="auto"/>
        <w:left w:val="none" w:sz="0" w:space="0" w:color="auto"/>
        <w:bottom w:val="none" w:sz="0" w:space="0" w:color="auto"/>
        <w:right w:val="none" w:sz="0" w:space="0" w:color="auto"/>
      </w:divBdr>
    </w:div>
    <w:div w:id="351498744">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69113293">
      <w:bodyDiv w:val="1"/>
      <w:marLeft w:val="0"/>
      <w:marRight w:val="0"/>
      <w:marTop w:val="0"/>
      <w:marBottom w:val="0"/>
      <w:divBdr>
        <w:top w:val="none" w:sz="0" w:space="0" w:color="auto"/>
        <w:left w:val="none" w:sz="0" w:space="0" w:color="auto"/>
        <w:bottom w:val="none" w:sz="0" w:space="0" w:color="auto"/>
        <w:right w:val="none" w:sz="0" w:space="0" w:color="auto"/>
      </w:divBdr>
    </w:div>
    <w:div w:id="377709525">
      <w:bodyDiv w:val="1"/>
      <w:marLeft w:val="0"/>
      <w:marRight w:val="0"/>
      <w:marTop w:val="0"/>
      <w:marBottom w:val="0"/>
      <w:divBdr>
        <w:top w:val="none" w:sz="0" w:space="0" w:color="auto"/>
        <w:left w:val="none" w:sz="0" w:space="0" w:color="auto"/>
        <w:bottom w:val="none" w:sz="0" w:space="0" w:color="auto"/>
        <w:right w:val="none" w:sz="0" w:space="0" w:color="auto"/>
      </w:divBdr>
    </w:div>
    <w:div w:id="378864334">
      <w:bodyDiv w:val="1"/>
      <w:marLeft w:val="0"/>
      <w:marRight w:val="0"/>
      <w:marTop w:val="0"/>
      <w:marBottom w:val="0"/>
      <w:divBdr>
        <w:top w:val="none" w:sz="0" w:space="0" w:color="auto"/>
        <w:left w:val="none" w:sz="0" w:space="0" w:color="auto"/>
        <w:bottom w:val="none" w:sz="0" w:space="0" w:color="auto"/>
        <w:right w:val="none" w:sz="0" w:space="0" w:color="auto"/>
      </w:divBdr>
    </w:div>
    <w:div w:id="405498048">
      <w:bodyDiv w:val="1"/>
      <w:marLeft w:val="0"/>
      <w:marRight w:val="0"/>
      <w:marTop w:val="0"/>
      <w:marBottom w:val="0"/>
      <w:divBdr>
        <w:top w:val="none" w:sz="0" w:space="0" w:color="auto"/>
        <w:left w:val="none" w:sz="0" w:space="0" w:color="auto"/>
        <w:bottom w:val="none" w:sz="0" w:space="0" w:color="auto"/>
        <w:right w:val="none" w:sz="0" w:space="0" w:color="auto"/>
      </w:divBdr>
    </w:div>
    <w:div w:id="447815659">
      <w:bodyDiv w:val="1"/>
      <w:marLeft w:val="0"/>
      <w:marRight w:val="0"/>
      <w:marTop w:val="0"/>
      <w:marBottom w:val="0"/>
      <w:divBdr>
        <w:top w:val="none" w:sz="0" w:space="0" w:color="auto"/>
        <w:left w:val="none" w:sz="0" w:space="0" w:color="auto"/>
        <w:bottom w:val="none" w:sz="0" w:space="0" w:color="auto"/>
        <w:right w:val="none" w:sz="0" w:space="0" w:color="auto"/>
      </w:divBdr>
    </w:div>
    <w:div w:id="454056147">
      <w:bodyDiv w:val="1"/>
      <w:marLeft w:val="0"/>
      <w:marRight w:val="0"/>
      <w:marTop w:val="0"/>
      <w:marBottom w:val="0"/>
      <w:divBdr>
        <w:top w:val="none" w:sz="0" w:space="0" w:color="auto"/>
        <w:left w:val="none" w:sz="0" w:space="0" w:color="auto"/>
        <w:bottom w:val="none" w:sz="0" w:space="0" w:color="auto"/>
        <w:right w:val="none" w:sz="0" w:space="0" w:color="auto"/>
      </w:divBdr>
    </w:div>
    <w:div w:id="454560525">
      <w:bodyDiv w:val="1"/>
      <w:marLeft w:val="0"/>
      <w:marRight w:val="0"/>
      <w:marTop w:val="0"/>
      <w:marBottom w:val="0"/>
      <w:divBdr>
        <w:top w:val="none" w:sz="0" w:space="0" w:color="auto"/>
        <w:left w:val="none" w:sz="0" w:space="0" w:color="auto"/>
        <w:bottom w:val="none" w:sz="0" w:space="0" w:color="auto"/>
        <w:right w:val="none" w:sz="0" w:space="0" w:color="auto"/>
      </w:divBdr>
    </w:div>
    <w:div w:id="458228594">
      <w:bodyDiv w:val="1"/>
      <w:marLeft w:val="0"/>
      <w:marRight w:val="0"/>
      <w:marTop w:val="0"/>
      <w:marBottom w:val="0"/>
      <w:divBdr>
        <w:top w:val="none" w:sz="0" w:space="0" w:color="auto"/>
        <w:left w:val="none" w:sz="0" w:space="0" w:color="auto"/>
        <w:bottom w:val="none" w:sz="0" w:space="0" w:color="auto"/>
        <w:right w:val="none" w:sz="0" w:space="0" w:color="auto"/>
      </w:divBdr>
    </w:div>
    <w:div w:id="472796137">
      <w:bodyDiv w:val="1"/>
      <w:marLeft w:val="0"/>
      <w:marRight w:val="0"/>
      <w:marTop w:val="0"/>
      <w:marBottom w:val="0"/>
      <w:divBdr>
        <w:top w:val="none" w:sz="0" w:space="0" w:color="auto"/>
        <w:left w:val="none" w:sz="0" w:space="0" w:color="auto"/>
        <w:bottom w:val="none" w:sz="0" w:space="0" w:color="auto"/>
        <w:right w:val="none" w:sz="0" w:space="0" w:color="auto"/>
      </w:divBdr>
    </w:div>
    <w:div w:id="475025111">
      <w:bodyDiv w:val="1"/>
      <w:marLeft w:val="0"/>
      <w:marRight w:val="0"/>
      <w:marTop w:val="0"/>
      <w:marBottom w:val="0"/>
      <w:divBdr>
        <w:top w:val="none" w:sz="0" w:space="0" w:color="auto"/>
        <w:left w:val="none" w:sz="0" w:space="0" w:color="auto"/>
        <w:bottom w:val="none" w:sz="0" w:space="0" w:color="auto"/>
        <w:right w:val="none" w:sz="0" w:space="0" w:color="auto"/>
      </w:divBdr>
    </w:div>
    <w:div w:id="475493838">
      <w:bodyDiv w:val="1"/>
      <w:marLeft w:val="0"/>
      <w:marRight w:val="0"/>
      <w:marTop w:val="0"/>
      <w:marBottom w:val="0"/>
      <w:divBdr>
        <w:top w:val="none" w:sz="0" w:space="0" w:color="auto"/>
        <w:left w:val="none" w:sz="0" w:space="0" w:color="auto"/>
        <w:bottom w:val="none" w:sz="0" w:space="0" w:color="auto"/>
        <w:right w:val="none" w:sz="0" w:space="0" w:color="auto"/>
      </w:divBdr>
    </w:div>
    <w:div w:id="478351912">
      <w:bodyDiv w:val="1"/>
      <w:marLeft w:val="0"/>
      <w:marRight w:val="0"/>
      <w:marTop w:val="0"/>
      <w:marBottom w:val="0"/>
      <w:divBdr>
        <w:top w:val="none" w:sz="0" w:space="0" w:color="auto"/>
        <w:left w:val="none" w:sz="0" w:space="0" w:color="auto"/>
        <w:bottom w:val="none" w:sz="0" w:space="0" w:color="auto"/>
        <w:right w:val="none" w:sz="0" w:space="0" w:color="auto"/>
      </w:divBdr>
    </w:div>
    <w:div w:id="483352362">
      <w:bodyDiv w:val="1"/>
      <w:marLeft w:val="0"/>
      <w:marRight w:val="0"/>
      <w:marTop w:val="0"/>
      <w:marBottom w:val="0"/>
      <w:divBdr>
        <w:top w:val="none" w:sz="0" w:space="0" w:color="auto"/>
        <w:left w:val="none" w:sz="0" w:space="0" w:color="auto"/>
        <w:bottom w:val="none" w:sz="0" w:space="0" w:color="auto"/>
        <w:right w:val="none" w:sz="0" w:space="0" w:color="auto"/>
      </w:divBdr>
    </w:div>
    <w:div w:id="488980786">
      <w:bodyDiv w:val="1"/>
      <w:marLeft w:val="0"/>
      <w:marRight w:val="0"/>
      <w:marTop w:val="0"/>
      <w:marBottom w:val="0"/>
      <w:divBdr>
        <w:top w:val="none" w:sz="0" w:space="0" w:color="auto"/>
        <w:left w:val="none" w:sz="0" w:space="0" w:color="auto"/>
        <w:bottom w:val="none" w:sz="0" w:space="0" w:color="auto"/>
        <w:right w:val="none" w:sz="0" w:space="0" w:color="auto"/>
      </w:divBdr>
    </w:div>
    <w:div w:id="491262463">
      <w:bodyDiv w:val="1"/>
      <w:marLeft w:val="0"/>
      <w:marRight w:val="0"/>
      <w:marTop w:val="0"/>
      <w:marBottom w:val="0"/>
      <w:divBdr>
        <w:top w:val="none" w:sz="0" w:space="0" w:color="auto"/>
        <w:left w:val="none" w:sz="0" w:space="0" w:color="auto"/>
        <w:bottom w:val="none" w:sz="0" w:space="0" w:color="auto"/>
        <w:right w:val="none" w:sz="0" w:space="0" w:color="auto"/>
      </w:divBdr>
    </w:div>
    <w:div w:id="491917053">
      <w:bodyDiv w:val="1"/>
      <w:marLeft w:val="0"/>
      <w:marRight w:val="0"/>
      <w:marTop w:val="0"/>
      <w:marBottom w:val="0"/>
      <w:divBdr>
        <w:top w:val="none" w:sz="0" w:space="0" w:color="auto"/>
        <w:left w:val="none" w:sz="0" w:space="0" w:color="auto"/>
        <w:bottom w:val="none" w:sz="0" w:space="0" w:color="auto"/>
        <w:right w:val="none" w:sz="0" w:space="0" w:color="auto"/>
      </w:divBdr>
    </w:div>
    <w:div w:id="492448805">
      <w:bodyDiv w:val="1"/>
      <w:marLeft w:val="0"/>
      <w:marRight w:val="0"/>
      <w:marTop w:val="0"/>
      <w:marBottom w:val="0"/>
      <w:divBdr>
        <w:top w:val="none" w:sz="0" w:space="0" w:color="auto"/>
        <w:left w:val="none" w:sz="0" w:space="0" w:color="auto"/>
        <w:bottom w:val="none" w:sz="0" w:space="0" w:color="auto"/>
        <w:right w:val="none" w:sz="0" w:space="0" w:color="auto"/>
      </w:divBdr>
    </w:div>
    <w:div w:id="512452982">
      <w:bodyDiv w:val="1"/>
      <w:marLeft w:val="0"/>
      <w:marRight w:val="0"/>
      <w:marTop w:val="0"/>
      <w:marBottom w:val="0"/>
      <w:divBdr>
        <w:top w:val="none" w:sz="0" w:space="0" w:color="auto"/>
        <w:left w:val="none" w:sz="0" w:space="0" w:color="auto"/>
        <w:bottom w:val="none" w:sz="0" w:space="0" w:color="auto"/>
        <w:right w:val="none" w:sz="0" w:space="0" w:color="auto"/>
      </w:divBdr>
    </w:div>
    <w:div w:id="513881739">
      <w:bodyDiv w:val="1"/>
      <w:marLeft w:val="0"/>
      <w:marRight w:val="0"/>
      <w:marTop w:val="0"/>
      <w:marBottom w:val="0"/>
      <w:divBdr>
        <w:top w:val="none" w:sz="0" w:space="0" w:color="auto"/>
        <w:left w:val="none" w:sz="0" w:space="0" w:color="auto"/>
        <w:bottom w:val="none" w:sz="0" w:space="0" w:color="auto"/>
        <w:right w:val="none" w:sz="0" w:space="0" w:color="auto"/>
      </w:divBdr>
    </w:div>
    <w:div w:id="515074190">
      <w:bodyDiv w:val="1"/>
      <w:marLeft w:val="0"/>
      <w:marRight w:val="0"/>
      <w:marTop w:val="0"/>
      <w:marBottom w:val="0"/>
      <w:divBdr>
        <w:top w:val="none" w:sz="0" w:space="0" w:color="auto"/>
        <w:left w:val="none" w:sz="0" w:space="0" w:color="auto"/>
        <w:bottom w:val="none" w:sz="0" w:space="0" w:color="auto"/>
        <w:right w:val="none" w:sz="0" w:space="0" w:color="auto"/>
      </w:divBdr>
    </w:div>
    <w:div w:id="524515151">
      <w:bodyDiv w:val="1"/>
      <w:marLeft w:val="0"/>
      <w:marRight w:val="0"/>
      <w:marTop w:val="0"/>
      <w:marBottom w:val="0"/>
      <w:divBdr>
        <w:top w:val="none" w:sz="0" w:space="0" w:color="auto"/>
        <w:left w:val="none" w:sz="0" w:space="0" w:color="auto"/>
        <w:bottom w:val="none" w:sz="0" w:space="0" w:color="auto"/>
        <w:right w:val="none" w:sz="0" w:space="0" w:color="auto"/>
      </w:divBdr>
    </w:div>
    <w:div w:id="535432213">
      <w:bodyDiv w:val="1"/>
      <w:marLeft w:val="0"/>
      <w:marRight w:val="0"/>
      <w:marTop w:val="0"/>
      <w:marBottom w:val="0"/>
      <w:divBdr>
        <w:top w:val="none" w:sz="0" w:space="0" w:color="auto"/>
        <w:left w:val="none" w:sz="0" w:space="0" w:color="auto"/>
        <w:bottom w:val="none" w:sz="0" w:space="0" w:color="auto"/>
        <w:right w:val="none" w:sz="0" w:space="0" w:color="auto"/>
      </w:divBdr>
    </w:div>
    <w:div w:id="547104545">
      <w:bodyDiv w:val="1"/>
      <w:marLeft w:val="0"/>
      <w:marRight w:val="0"/>
      <w:marTop w:val="0"/>
      <w:marBottom w:val="0"/>
      <w:divBdr>
        <w:top w:val="none" w:sz="0" w:space="0" w:color="auto"/>
        <w:left w:val="none" w:sz="0" w:space="0" w:color="auto"/>
        <w:bottom w:val="none" w:sz="0" w:space="0" w:color="auto"/>
        <w:right w:val="none" w:sz="0" w:space="0" w:color="auto"/>
      </w:divBdr>
    </w:div>
    <w:div w:id="549154215">
      <w:bodyDiv w:val="1"/>
      <w:marLeft w:val="0"/>
      <w:marRight w:val="0"/>
      <w:marTop w:val="0"/>
      <w:marBottom w:val="0"/>
      <w:divBdr>
        <w:top w:val="none" w:sz="0" w:space="0" w:color="auto"/>
        <w:left w:val="none" w:sz="0" w:space="0" w:color="auto"/>
        <w:bottom w:val="none" w:sz="0" w:space="0" w:color="auto"/>
        <w:right w:val="none" w:sz="0" w:space="0" w:color="auto"/>
      </w:divBdr>
    </w:div>
    <w:div w:id="595552820">
      <w:bodyDiv w:val="1"/>
      <w:marLeft w:val="0"/>
      <w:marRight w:val="0"/>
      <w:marTop w:val="0"/>
      <w:marBottom w:val="0"/>
      <w:divBdr>
        <w:top w:val="none" w:sz="0" w:space="0" w:color="auto"/>
        <w:left w:val="none" w:sz="0" w:space="0" w:color="auto"/>
        <w:bottom w:val="none" w:sz="0" w:space="0" w:color="auto"/>
        <w:right w:val="none" w:sz="0" w:space="0" w:color="auto"/>
      </w:divBdr>
    </w:div>
    <w:div w:id="599072167">
      <w:bodyDiv w:val="1"/>
      <w:marLeft w:val="0"/>
      <w:marRight w:val="0"/>
      <w:marTop w:val="0"/>
      <w:marBottom w:val="0"/>
      <w:divBdr>
        <w:top w:val="none" w:sz="0" w:space="0" w:color="auto"/>
        <w:left w:val="none" w:sz="0" w:space="0" w:color="auto"/>
        <w:bottom w:val="none" w:sz="0" w:space="0" w:color="auto"/>
        <w:right w:val="none" w:sz="0" w:space="0" w:color="auto"/>
      </w:divBdr>
    </w:div>
    <w:div w:id="618876979">
      <w:bodyDiv w:val="1"/>
      <w:marLeft w:val="0"/>
      <w:marRight w:val="0"/>
      <w:marTop w:val="0"/>
      <w:marBottom w:val="0"/>
      <w:divBdr>
        <w:top w:val="none" w:sz="0" w:space="0" w:color="auto"/>
        <w:left w:val="none" w:sz="0" w:space="0" w:color="auto"/>
        <w:bottom w:val="none" w:sz="0" w:space="0" w:color="auto"/>
        <w:right w:val="none" w:sz="0" w:space="0" w:color="auto"/>
      </w:divBdr>
    </w:div>
    <w:div w:id="628976794">
      <w:bodyDiv w:val="1"/>
      <w:marLeft w:val="0"/>
      <w:marRight w:val="0"/>
      <w:marTop w:val="0"/>
      <w:marBottom w:val="0"/>
      <w:divBdr>
        <w:top w:val="none" w:sz="0" w:space="0" w:color="auto"/>
        <w:left w:val="none" w:sz="0" w:space="0" w:color="auto"/>
        <w:bottom w:val="none" w:sz="0" w:space="0" w:color="auto"/>
        <w:right w:val="none" w:sz="0" w:space="0" w:color="auto"/>
      </w:divBdr>
    </w:div>
    <w:div w:id="635574991">
      <w:bodyDiv w:val="1"/>
      <w:marLeft w:val="0"/>
      <w:marRight w:val="0"/>
      <w:marTop w:val="0"/>
      <w:marBottom w:val="0"/>
      <w:divBdr>
        <w:top w:val="none" w:sz="0" w:space="0" w:color="auto"/>
        <w:left w:val="none" w:sz="0" w:space="0" w:color="auto"/>
        <w:bottom w:val="none" w:sz="0" w:space="0" w:color="auto"/>
        <w:right w:val="none" w:sz="0" w:space="0" w:color="auto"/>
      </w:divBdr>
    </w:div>
    <w:div w:id="652761045">
      <w:bodyDiv w:val="1"/>
      <w:marLeft w:val="0"/>
      <w:marRight w:val="0"/>
      <w:marTop w:val="0"/>
      <w:marBottom w:val="0"/>
      <w:divBdr>
        <w:top w:val="none" w:sz="0" w:space="0" w:color="auto"/>
        <w:left w:val="none" w:sz="0" w:space="0" w:color="auto"/>
        <w:bottom w:val="none" w:sz="0" w:space="0" w:color="auto"/>
        <w:right w:val="none" w:sz="0" w:space="0" w:color="auto"/>
      </w:divBdr>
    </w:div>
    <w:div w:id="654526804">
      <w:bodyDiv w:val="1"/>
      <w:marLeft w:val="0"/>
      <w:marRight w:val="0"/>
      <w:marTop w:val="0"/>
      <w:marBottom w:val="0"/>
      <w:divBdr>
        <w:top w:val="none" w:sz="0" w:space="0" w:color="auto"/>
        <w:left w:val="none" w:sz="0" w:space="0" w:color="auto"/>
        <w:bottom w:val="none" w:sz="0" w:space="0" w:color="auto"/>
        <w:right w:val="none" w:sz="0" w:space="0" w:color="auto"/>
      </w:divBdr>
    </w:div>
    <w:div w:id="665205834">
      <w:bodyDiv w:val="1"/>
      <w:marLeft w:val="0"/>
      <w:marRight w:val="0"/>
      <w:marTop w:val="0"/>
      <w:marBottom w:val="0"/>
      <w:divBdr>
        <w:top w:val="none" w:sz="0" w:space="0" w:color="auto"/>
        <w:left w:val="none" w:sz="0" w:space="0" w:color="auto"/>
        <w:bottom w:val="none" w:sz="0" w:space="0" w:color="auto"/>
        <w:right w:val="none" w:sz="0" w:space="0" w:color="auto"/>
      </w:divBdr>
    </w:div>
    <w:div w:id="665672614">
      <w:bodyDiv w:val="1"/>
      <w:marLeft w:val="0"/>
      <w:marRight w:val="0"/>
      <w:marTop w:val="0"/>
      <w:marBottom w:val="0"/>
      <w:divBdr>
        <w:top w:val="none" w:sz="0" w:space="0" w:color="auto"/>
        <w:left w:val="none" w:sz="0" w:space="0" w:color="auto"/>
        <w:bottom w:val="none" w:sz="0" w:space="0" w:color="auto"/>
        <w:right w:val="none" w:sz="0" w:space="0" w:color="auto"/>
      </w:divBdr>
    </w:div>
    <w:div w:id="669255800">
      <w:bodyDiv w:val="1"/>
      <w:marLeft w:val="0"/>
      <w:marRight w:val="0"/>
      <w:marTop w:val="0"/>
      <w:marBottom w:val="0"/>
      <w:divBdr>
        <w:top w:val="none" w:sz="0" w:space="0" w:color="auto"/>
        <w:left w:val="none" w:sz="0" w:space="0" w:color="auto"/>
        <w:bottom w:val="none" w:sz="0" w:space="0" w:color="auto"/>
        <w:right w:val="none" w:sz="0" w:space="0" w:color="auto"/>
      </w:divBdr>
    </w:div>
    <w:div w:id="670256442">
      <w:bodyDiv w:val="1"/>
      <w:marLeft w:val="0"/>
      <w:marRight w:val="0"/>
      <w:marTop w:val="0"/>
      <w:marBottom w:val="0"/>
      <w:divBdr>
        <w:top w:val="none" w:sz="0" w:space="0" w:color="auto"/>
        <w:left w:val="none" w:sz="0" w:space="0" w:color="auto"/>
        <w:bottom w:val="none" w:sz="0" w:space="0" w:color="auto"/>
        <w:right w:val="none" w:sz="0" w:space="0" w:color="auto"/>
      </w:divBdr>
    </w:div>
    <w:div w:id="691951460">
      <w:bodyDiv w:val="1"/>
      <w:marLeft w:val="0"/>
      <w:marRight w:val="0"/>
      <w:marTop w:val="0"/>
      <w:marBottom w:val="0"/>
      <w:divBdr>
        <w:top w:val="none" w:sz="0" w:space="0" w:color="auto"/>
        <w:left w:val="none" w:sz="0" w:space="0" w:color="auto"/>
        <w:bottom w:val="none" w:sz="0" w:space="0" w:color="auto"/>
        <w:right w:val="none" w:sz="0" w:space="0" w:color="auto"/>
      </w:divBdr>
    </w:div>
    <w:div w:id="710499651">
      <w:bodyDiv w:val="1"/>
      <w:marLeft w:val="0"/>
      <w:marRight w:val="0"/>
      <w:marTop w:val="0"/>
      <w:marBottom w:val="0"/>
      <w:divBdr>
        <w:top w:val="none" w:sz="0" w:space="0" w:color="auto"/>
        <w:left w:val="none" w:sz="0" w:space="0" w:color="auto"/>
        <w:bottom w:val="none" w:sz="0" w:space="0" w:color="auto"/>
        <w:right w:val="none" w:sz="0" w:space="0" w:color="auto"/>
      </w:divBdr>
    </w:div>
    <w:div w:id="712580986">
      <w:bodyDiv w:val="1"/>
      <w:marLeft w:val="0"/>
      <w:marRight w:val="0"/>
      <w:marTop w:val="0"/>
      <w:marBottom w:val="0"/>
      <w:divBdr>
        <w:top w:val="none" w:sz="0" w:space="0" w:color="auto"/>
        <w:left w:val="none" w:sz="0" w:space="0" w:color="auto"/>
        <w:bottom w:val="none" w:sz="0" w:space="0" w:color="auto"/>
        <w:right w:val="none" w:sz="0" w:space="0" w:color="auto"/>
      </w:divBdr>
      <w:divsChild>
        <w:div w:id="1784422033">
          <w:marLeft w:val="3240"/>
          <w:marRight w:val="0"/>
          <w:marTop w:val="86"/>
          <w:marBottom w:val="0"/>
          <w:divBdr>
            <w:top w:val="none" w:sz="0" w:space="0" w:color="auto"/>
            <w:left w:val="none" w:sz="0" w:space="0" w:color="auto"/>
            <w:bottom w:val="none" w:sz="0" w:space="0" w:color="auto"/>
            <w:right w:val="none" w:sz="0" w:space="0" w:color="auto"/>
          </w:divBdr>
        </w:div>
      </w:divsChild>
    </w:div>
    <w:div w:id="715396566">
      <w:bodyDiv w:val="1"/>
      <w:marLeft w:val="0"/>
      <w:marRight w:val="0"/>
      <w:marTop w:val="0"/>
      <w:marBottom w:val="0"/>
      <w:divBdr>
        <w:top w:val="none" w:sz="0" w:space="0" w:color="auto"/>
        <w:left w:val="none" w:sz="0" w:space="0" w:color="auto"/>
        <w:bottom w:val="none" w:sz="0" w:space="0" w:color="auto"/>
        <w:right w:val="none" w:sz="0" w:space="0" w:color="auto"/>
      </w:divBdr>
    </w:div>
    <w:div w:id="719522240">
      <w:bodyDiv w:val="1"/>
      <w:marLeft w:val="0"/>
      <w:marRight w:val="0"/>
      <w:marTop w:val="0"/>
      <w:marBottom w:val="0"/>
      <w:divBdr>
        <w:top w:val="none" w:sz="0" w:space="0" w:color="auto"/>
        <w:left w:val="none" w:sz="0" w:space="0" w:color="auto"/>
        <w:bottom w:val="none" w:sz="0" w:space="0" w:color="auto"/>
        <w:right w:val="none" w:sz="0" w:space="0" w:color="auto"/>
      </w:divBdr>
    </w:div>
    <w:div w:id="731973212">
      <w:bodyDiv w:val="1"/>
      <w:marLeft w:val="0"/>
      <w:marRight w:val="0"/>
      <w:marTop w:val="0"/>
      <w:marBottom w:val="0"/>
      <w:divBdr>
        <w:top w:val="none" w:sz="0" w:space="0" w:color="auto"/>
        <w:left w:val="none" w:sz="0" w:space="0" w:color="auto"/>
        <w:bottom w:val="none" w:sz="0" w:space="0" w:color="auto"/>
        <w:right w:val="none" w:sz="0" w:space="0" w:color="auto"/>
      </w:divBdr>
    </w:div>
    <w:div w:id="740760832">
      <w:bodyDiv w:val="1"/>
      <w:marLeft w:val="0"/>
      <w:marRight w:val="0"/>
      <w:marTop w:val="0"/>
      <w:marBottom w:val="0"/>
      <w:divBdr>
        <w:top w:val="none" w:sz="0" w:space="0" w:color="auto"/>
        <w:left w:val="none" w:sz="0" w:space="0" w:color="auto"/>
        <w:bottom w:val="none" w:sz="0" w:space="0" w:color="auto"/>
        <w:right w:val="none" w:sz="0" w:space="0" w:color="auto"/>
      </w:divBdr>
      <w:divsChild>
        <w:div w:id="74514600">
          <w:marLeft w:val="2520"/>
          <w:marRight w:val="0"/>
          <w:marTop w:val="86"/>
          <w:marBottom w:val="0"/>
          <w:divBdr>
            <w:top w:val="none" w:sz="0" w:space="0" w:color="auto"/>
            <w:left w:val="none" w:sz="0" w:space="0" w:color="auto"/>
            <w:bottom w:val="none" w:sz="0" w:space="0" w:color="auto"/>
            <w:right w:val="none" w:sz="0" w:space="0" w:color="auto"/>
          </w:divBdr>
        </w:div>
        <w:div w:id="189344683">
          <w:marLeft w:val="2520"/>
          <w:marRight w:val="0"/>
          <w:marTop w:val="86"/>
          <w:marBottom w:val="0"/>
          <w:divBdr>
            <w:top w:val="none" w:sz="0" w:space="0" w:color="auto"/>
            <w:left w:val="none" w:sz="0" w:space="0" w:color="auto"/>
            <w:bottom w:val="none" w:sz="0" w:space="0" w:color="auto"/>
            <w:right w:val="none" w:sz="0" w:space="0" w:color="auto"/>
          </w:divBdr>
        </w:div>
        <w:div w:id="1680739900">
          <w:marLeft w:val="2520"/>
          <w:marRight w:val="0"/>
          <w:marTop w:val="86"/>
          <w:marBottom w:val="0"/>
          <w:divBdr>
            <w:top w:val="none" w:sz="0" w:space="0" w:color="auto"/>
            <w:left w:val="none" w:sz="0" w:space="0" w:color="auto"/>
            <w:bottom w:val="none" w:sz="0" w:space="0" w:color="auto"/>
            <w:right w:val="none" w:sz="0" w:space="0" w:color="auto"/>
          </w:divBdr>
        </w:div>
      </w:divsChild>
    </w:div>
    <w:div w:id="748230429">
      <w:bodyDiv w:val="1"/>
      <w:marLeft w:val="0"/>
      <w:marRight w:val="0"/>
      <w:marTop w:val="0"/>
      <w:marBottom w:val="0"/>
      <w:divBdr>
        <w:top w:val="none" w:sz="0" w:space="0" w:color="auto"/>
        <w:left w:val="none" w:sz="0" w:space="0" w:color="auto"/>
        <w:bottom w:val="none" w:sz="0" w:space="0" w:color="auto"/>
        <w:right w:val="none" w:sz="0" w:space="0" w:color="auto"/>
      </w:divBdr>
    </w:div>
    <w:div w:id="818960904">
      <w:bodyDiv w:val="1"/>
      <w:marLeft w:val="0"/>
      <w:marRight w:val="0"/>
      <w:marTop w:val="0"/>
      <w:marBottom w:val="0"/>
      <w:divBdr>
        <w:top w:val="none" w:sz="0" w:space="0" w:color="auto"/>
        <w:left w:val="none" w:sz="0" w:space="0" w:color="auto"/>
        <w:bottom w:val="none" w:sz="0" w:space="0" w:color="auto"/>
        <w:right w:val="none" w:sz="0" w:space="0" w:color="auto"/>
      </w:divBdr>
    </w:div>
    <w:div w:id="824051905">
      <w:bodyDiv w:val="1"/>
      <w:marLeft w:val="0"/>
      <w:marRight w:val="0"/>
      <w:marTop w:val="0"/>
      <w:marBottom w:val="0"/>
      <w:divBdr>
        <w:top w:val="none" w:sz="0" w:space="0" w:color="auto"/>
        <w:left w:val="none" w:sz="0" w:space="0" w:color="auto"/>
        <w:bottom w:val="none" w:sz="0" w:space="0" w:color="auto"/>
        <w:right w:val="none" w:sz="0" w:space="0" w:color="auto"/>
      </w:divBdr>
    </w:div>
    <w:div w:id="841310721">
      <w:bodyDiv w:val="1"/>
      <w:marLeft w:val="0"/>
      <w:marRight w:val="0"/>
      <w:marTop w:val="0"/>
      <w:marBottom w:val="0"/>
      <w:divBdr>
        <w:top w:val="none" w:sz="0" w:space="0" w:color="auto"/>
        <w:left w:val="none" w:sz="0" w:space="0" w:color="auto"/>
        <w:bottom w:val="none" w:sz="0" w:space="0" w:color="auto"/>
        <w:right w:val="none" w:sz="0" w:space="0" w:color="auto"/>
      </w:divBdr>
    </w:div>
    <w:div w:id="844518749">
      <w:bodyDiv w:val="1"/>
      <w:marLeft w:val="0"/>
      <w:marRight w:val="0"/>
      <w:marTop w:val="0"/>
      <w:marBottom w:val="0"/>
      <w:divBdr>
        <w:top w:val="none" w:sz="0" w:space="0" w:color="auto"/>
        <w:left w:val="none" w:sz="0" w:space="0" w:color="auto"/>
        <w:bottom w:val="none" w:sz="0" w:space="0" w:color="auto"/>
        <w:right w:val="none" w:sz="0" w:space="0" w:color="auto"/>
      </w:divBdr>
    </w:div>
    <w:div w:id="847250787">
      <w:bodyDiv w:val="1"/>
      <w:marLeft w:val="0"/>
      <w:marRight w:val="0"/>
      <w:marTop w:val="0"/>
      <w:marBottom w:val="0"/>
      <w:divBdr>
        <w:top w:val="none" w:sz="0" w:space="0" w:color="auto"/>
        <w:left w:val="none" w:sz="0" w:space="0" w:color="auto"/>
        <w:bottom w:val="none" w:sz="0" w:space="0" w:color="auto"/>
        <w:right w:val="none" w:sz="0" w:space="0" w:color="auto"/>
      </w:divBdr>
    </w:div>
    <w:div w:id="875200405">
      <w:bodyDiv w:val="1"/>
      <w:marLeft w:val="0"/>
      <w:marRight w:val="0"/>
      <w:marTop w:val="0"/>
      <w:marBottom w:val="0"/>
      <w:divBdr>
        <w:top w:val="none" w:sz="0" w:space="0" w:color="auto"/>
        <w:left w:val="none" w:sz="0" w:space="0" w:color="auto"/>
        <w:bottom w:val="none" w:sz="0" w:space="0" w:color="auto"/>
        <w:right w:val="none" w:sz="0" w:space="0" w:color="auto"/>
      </w:divBdr>
    </w:div>
    <w:div w:id="878056201">
      <w:bodyDiv w:val="1"/>
      <w:marLeft w:val="0"/>
      <w:marRight w:val="0"/>
      <w:marTop w:val="0"/>
      <w:marBottom w:val="0"/>
      <w:divBdr>
        <w:top w:val="none" w:sz="0" w:space="0" w:color="auto"/>
        <w:left w:val="none" w:sz="0" w:space="0" w:color="auto"/>
        <w:bottom w:val="none" w:sz="0" w:space="0" w:color="auto"/>
        <w:right w:val="none" w:sz="0" w:space="0" w:color="auto"/>
      </w:divBdr>
      <w:divsChild>
        <w:div w:id="365444529">
          <w:marLeft w:val="432"/>
          <w:marRight w:val="0"/>
          <w:marTop w:val="240"/>
          <w:marBottom w:val="0"/>
          <w:divBdr>
            <w:top w:val="none" w:sz="0" w:space="0" w:color="auto"/>
            <w:left w:val="none" w:sz="0" w:space="0" w:color="auto"/>
            <w:bottom w:val="none" w:sz="0" w:space="0" w:color="auto"/>
            <w:right w:val="none" w:sz="0" w:space="0" w:color="auto"/>
          </w:divBdr>
        </w:div>
        <w:div w:id="383919018">
          <w:marLeft w:val="1267"/>
          <w:marRight w:val="0"/>
          <w:marTop w:val="180"/>
          <w:marBottom w:val="0"/>
          <w:divBdr>
            <w:top w:val="none" w:sz="0" w:space="0" w:color="auto"/>
            <w:left w:val="none" w:sz="0" w:space="0" w:color="auto"/>
            <w:bottom w:val="none" w:sz="0" w:space="0" w:color="auto"/>
            <w:right w:val="none" w:sz="0" w:space="0" w:color="auto"/>
          </w:divBdr>
        </w:div>
        <w:div w:id="1396853460">
          <w:marLeft w:val="1267"/>
          <w:marRight w:val="0"/>
          <w:marTop w:val="180"/>
          <w:marBottom w:val="0"/>
          <w:divBdr>
            <w:top w:val="none" w:sz="0" w:space="0" w:color="auto"/>
            <w:left w:val="none" w:sz="0" w:space="0" w:color="auto"/>
            <w:bottom w:val="none" w:sz="0" w:space="0" w:color="auto"/>
            <w:right w:val="none" w:sz="0" w:space="0" w:color="auto"/>
          </w:divBdr>
        </w:div>
        <w:div w:id="967204695">
          <w:marLeft w:val="1267"/>
          <w:marRight w:val="0"/>
          <w:marTop w:val="180"/>
          <w:marBottom w:val="0"/>
          <w:divBdr>
            <w:top w:val="none" w:sz="0" w:space="0" w:color="auto"/>
            <w:left w:val="none" w:sz="0" w:space="0" w:color="auto"/>
            <w:bottom w:val="none" w:sz="0" w:space="0" w:color="auto"/>
            <w:right w:val="none" w:sz="0" w:space="0" w:color="auto"/>
          </w:divBdr>
        </w:div>
      </w:divsChild>
    </w:div>
    <w:div w:id="898713240">
      <w:bodyDiv w:val="1"/>
      <w:marLeft w:val="0"/>
      <w:marRight w:val="0"/>
      <w:marTop w:val="0"/>
      <w:marBottom w:val="0"/>
      <w:divBdr>
        <w:top w:val="none" w:sz="0" w:space="0" w:color="auto"/>
        <w:left w:val="none" w:sz="0" w:space="0" w:color="auto"/>
        <w:bottom w:val="none" w:sz="0" w:space="0" w:color="auto"/>
        <w:right w:val="none" w:sz="0" w:space="0" w:color="auto"/>
      </w:divBdr>
    </w:div>
    <w:div w:id="906574188">
      <w:bodyDiv w:val="1"/>
      <w:marLeft w:val="0"/>
      <w:marRight w:val="0"/>
      <w:marTop w:val="0"/>
      <w:marBottom w:val="0"/>
      <w:divBdr>
        <w:top w:val="none" w:sz="0" w:space="0" w:color="auto"/>
        <w:left w:val="none" w:sz="0" w:space="0" w:color="auto"/>
        <w:bottom w:val="none" w:sz="0" w:space="0" w:color="auto"/>
        <w:right w:val="none" w:sz="0" w:space="0" w:color="auto"/>
      </w:divBdr>
    </w:div>
    <w:div w:id="910391327">
      <w:bodyDiv w:val="1"/>
      <w:marLeft w:val="0"/>
      <w:marRight w:val="0"/>
      <w:marTop w:val="0"/>
      <w:marBottom w:val="0"/>
      <w:divBdr>
        <w:top w:val="none" w:sz="0" w:space="0" w:color="auto"/>
        <w:left w:val="none" w:sz="0" w:space="0" w:color="auto"/>
        <w:bottom w:val="none" w:sz="0" w:space="0" w:color="auto"/>
        <w:right w:val="none" w:sz="0" w:space="0" w:color="auto"/>
      </w:divBdr>
    </w:div>
    <w:div w:id="914820504">
      <w:bodyDiv w:val="1"/>
      <w:marLeft w:val="0"/>
      <w:marRight w:val="0"/>
      <w:marTop w:val="0"/>
      <w:marBottom w:val="0"/>
      <w:divBdr>
        <w:top w:val="none" w:sz="0" w:space="0" w:color="auto"/>
        <w:left w:val="none" w:sz="0" w:space="0" w:color="auto"/>
        <w:bottom w:val="none" w:sz="0" w:space="0" w:color="auto"/>
        <w:right w:val="none" w:sz="0" w:space="0" w:color="auto"/>
      </w:divBdr>
    </w:div>
    <w:div w:id="919798385">
      <w:bodyDiv w:val="1"/>
      <w:marLeft w:val="0"/>
      <w:marRight w:val="0"/>
      <w:marTop w:val="0"/>
      <w:marBottom w:val="0"/>
      <w:divBdr>
        <w:top w:val="none" w:sz="0" w:space="0" w:color="auto"/>
        <w:left w:val="none" w:sz="0" w:space="0" w:color="auto"/>
        <w:bottom w:val="none" w:sz="0" w:space="0" w:color="auto"/>
        <w:right w:val="none" w:sz="0" w:space="0" w:color="auto"/>
      </w:divBdr>
    </w:div>
    <w:div w:id="947736147">
      <w:bodyDiv w:val="1"/>
      <w:marLeft w:val="0"/>
      <w:marRight w:val="0"/>
      <w:marTop w:val="0"/>
      <w:marBottom w:val="0"/>
      <w:divBdr>
        <w:top w:val="none" w:sz="0" w:space="0" w:color="auto"/>
        <w:left w:val="none" w:sz="0" w:space="0" w:color="auto"/>
        <w:bottom w:val="none" w:sz="0" w:space="0" w:color="auto"/>
        <w:right w:val="none" w:sz="0" w:space="0" w:color="auto"/>
      </w:divBdr>
    </w:div>
    <w:div w:id="947741748">
      <w:bodyDiv w:val="1"/>
      <w:marLeft w:val="0"/>
      <w:marRight w:val="0"/>
      <w:marTop w:val="0"/>
      <w:marBottom w:val="0"/>
      <w:divBdr>
        <w:top w:val="none" w:sz="0" w:space="0" w:color="auto"/>
        <w:left w:val="none" w:sz="0" w:space="0" w:color="auto"/>
        <w:bottom w:val="none" w:sz="0" w:space="0" w:color="auto"/>
        <w:right w:val="none" w:sz="0" w:space="0" w:color="auto"/>
      </w:divBdr>
    </w:div>
    <w:div w:id="971710224">
      <w:bodyDiv w:val="1"/>
      <w:marLeft w:val="0"/>
      <w:marRight w:val="0"/>
      <w:marTop w:val="0"/>
      <w:marBottom w:val="0"/>
      <w:divBdr>
        <w:top w:val="none" w:sz="0" w:space="0" w:color="auto"/>
        <w:left w:val="none" w:sz="0" w:space="0" w:color="auto"/>
        <w:bottom w:val="none" w:sz="0" w:space="0" w:color="auto"/>
        <w:right w:val="none" w:sz="0" w:space="0" w:color="auto"/>
      </w:divBdr>
    </w:div>
    <w:div w:id="978653293">
      <w:bodyDiv w:val="1"/>
      <w:marLeft w:val="0"/>
      <w:marRight w:val="0"/>
      <w:marTop w:val="0"/>
      <w:marBottom w:val="0"/>
      <w:divBdr>
        <w:top w:val="none" w:sz="0" w:space="0" w:color="auto"/>
        <w:left w:val="none" w:sz="0" w:space="0" w:color="auto"/>
        <w:bottom w:val="none" w:sz="0" w:space="0" w:color="auto"/>
        <w:right w:val="none" w:sz="0" w:space="0" w:color="auto"/>
      </w:divBdr>
    </w:div>
    <w:div w:id="981692513">
      <w:bodyDiv w:val="1"/>
      <w:marLeft w:val="0"/>
      <w:marRight w:val="0"/>
      <w:marTop w:val="0"/>
      <w:marBottom w:val="0"/>
      <w:divBdr>
        <w:top w:val="none" w:sz="0" w:space="0" w:color="auto"/>
        <w:left w:val="none" w:sz="0" w:space="0" w:color="auto"/>
        <w:bottom w:val="none" w:sz="0" w:space="0" w:color="auto"/>
        <w:right w:val="none" w:sz="0" w:space="0" w:color="auto"/>
      </w:divBdr>
    </w:div>
    <w:div w:id="984239241">
      <w:bodyDiv w:val="1"/>
      <w:marLeft w:val="0"/>
      <w:marRight w:val="0"/>
      <w:marTop w:val="0"/>
      <w:marBottom w:val="0"/>
      <w:divBdr>
        <w:top w:val="none" w:sz="0" w:space="0" w:color="auto"/>
        <w:left w:val="none" w:sz="0" w:space="0" w:color="auto"/>
        <w:bottom w:val="none" w:sz="0" w:space="0" w:color="auto"/>
        <w:right w:val="none" w:sz="0" w:space="0" w:color="auto"/>
      </w:divBdr>
    </w:div>
    <w:div w:id="999692341">
      <w:bodyDiv w:val="1"/>
      <w:marLeft w:val="0"/>
      <w:marRight w:val="0"/>
      <w:marTop w:val="0"/>
      <w:marBottom w:val="0"/>
      <w:divBdr>
        <w:top w:val="none" w:sz="0" w:space="0" w:color="auto"/>
        <w:left w:val="none" w:sz="0" w:space="0" w:color="auto"/>
        <w:bottom w:val="none" w:sz="0" w:space="0" w:color="auto"/>
        <w:right w:val="none" w:sz="0" w:space="0" w:color="auto"/>
      </w:divBdr>
    </w:div>
    <w:div w:id="1010983637">
      <w:bodyDiv w:val="1"/>
      <w:marLeft w:val="0"/>
      <w:marRight w:val="0"/>
      <w:marTop w:val="0"/>
      <w:marBottom w:val="0"/>
      <w:divBdr>
        <w:top w:val="none" w:sz="0" w:space="0" w:color="auto"/>
        <w:left w:val="none" w:sz="0" w:space="0" w:color="auto"/>
        <w:bottom w:val="none" w:sz="0" w:space="0" w:color="auto"/>
        <w:right w:val="none" w:sz="0" w:space="0" w:color="auto"/>
      </w:divBdr>
    </w:div>
    <w:div w:id="1025138062">
      <w:bodyDiv w:val="1"/>
      <w:marLeft w:val="0"/>
      <w:marRight w:val="0"/>
      <w:marTop w:val="0"/>
      <w:marBottom w:val="0"/>
      <w:divBdr>
        <w:top w:val="none" w:sz="0" w:space="0" w:color="auto"/>
        <w:left w:val="none" w:sz="0" w:space="0" w:color="auto"/>
        <w:bottom w:val="none" w:sz="0" w:space="0" w:color="auto"/>
        <w:right w:val="none" w:sz="0" w:space="0" w:color="auto"/>
      </w:divBdr>
    </w:div>
    <w:div w:id="1028216374">
      <w:bodyDiv w:val="1"/>
      <w:marLeft w:val="0"/>
      <w:marRight w:val="0"/>
      <w:marTop w:val="0"/>
      <w:marBottom w:val="0"/>
      <w:divBdr>
        <w:top w:val="none" w:sz="0" w:space="0" w:color="auto"/>
        <w:left w:val="none" w:sz="0" w:space="0" w:color="auto"/>
        <w:bottom w:val="none" w:sz="0" w:space="0" w:color="auto"/>
        <w:right w:val="none" w:sz="0" w:space="0" w:color="auto"/>
      </w:divBdr>
    </w:div>
    <w:div w:id="1050613493">
      <w:bodyDiv w:val="1"/>
      <w:marLeft w:val="0"/>
      <w:marRight w:val="0"/>
      <w:marTop w:val="0"/>
      <w:marBottom w:val="0"/>
      <w:divBdr>
        <w:top w:val="none" w:sz="0" w:space="0" w:color="auto"/>
        <w:left w:val="none" w:sz="0" w:space="0" w:color="auto"/>
        <w:bottom w:val="none" w:sz="0" w:space="0" w:color="auto"/>
        <w:right w:val="none" w:sz="0" w:space="0" w:color="auto"/>
      </w:divBdr>
    </w:div>
    <w:div w:id="1055397399">
      <w:bodyDiv w:val="1"/>
      <w:marLeft w:val="0"/>
      <w:marRight w:val="0"/>
      <w:marTop w:val="0"/>
      <w:marBottom w:val="0"/>
      <w:divBdr>
        <w:top w:val="none" w:sz="0" w:space="0" w:color="auto"/>
        <w:left w:val="none" w:sz="0" w:space="0" w:color="auto"/>
        <w:bottom w:val="none" w:sz="0" w:space="0" w:color="auto"/>
        <w:right w:val="none" w:sz="0" w:space="0" w:color="auto"/>
      </w:divBdr>
    </w:div>
    <w:div w:id="1060010252">
      <w:bodyDiv w:val="1"/>
      <w:marLeft w:val="0"/>
      <w:marRight w:val="0"/>
      <w:marTop w:val="0"/>
      <w:marBottom w:val="0"/>
      <w:divBdr>
        <w:top w:val="none" w:sz="0" w:space="0" w:color="auto"/>
        <w:left w:val="none" w:sz="0" w:space="0" w:color="auto"/>
        <w:bottom w:val="none" w:sz="0" w:space="0" w:color="auto"/>
        <w:right w:val="none" w:sz="0" w:space="0" w:color="auto"/>
      </w:divBdr>
    </w:div>
    <w:div w:id="1068923130">
      <w:bodyDiv w:val="1"/>
      <w:marLeft w:val="0"/>
      <w:marRight w:val="0"/>
      <w:marTop w:val="0"/>
      <w:marBottom w:val="0"/>
      <w:divBdr>
        <w:top w:val="none" w:sz="0" w:space="0" w:color="auto"/>
        <w:left w:val="none" w:sz="0" w:space="0" w:color="auto"/>
        <w:bottom w:val="none" w:sz="0" w:space="0" w:color="auto"/>
        <w:right w:val="none" w:sz="0" w:space="0" w:color="auto"/>
      </w:divBdr>
    </w:div>
    <w:div w:id="1085305132">
      <w:bodyDiv w:val="1"/>
      <w:marLeft w:val="0"/>
      <w:marRight w:val="0"/>
      <w:marTop w:val="0"/>
      <w:marBottom w:val="0"/>
      <w:divBdr>
        <w:top w:val="none" w:sz="0" w:space="0" w:color="auto"/>
        <w:left w:val="none" w:sz="0" w:space="0" w:color="auto"/>
        <w:bottom w:val="none" w:sz="0" w:space="0" w:color="auto"/>
        <w:right w:val="none" w:sz="0" w:space="0" w:color="auto"/>
      </w:divBdr>
    </w:div>
    <w:div w:id="1103961258">
      <w:bodyDiv w:val="1"/>
      <w:marLeft w:val="0"/>
      <w:marRight w:val="0"/>
      <w:marTop w:val="0"/>
      <w:marBottom w:val="0"/>
      <w:divBdr>
        <w:top w:val="none" w:sz="0" w:space="0" w:color="auto"/>
        <w:left w:val="none" w:sz="0" w:space="0" w:color="auto"/>
        <w:bottom w:val="none" w:sz="0" w:space="0" w:color="auto"/>
        <w:right w:val="none" w:sz="0" w:space="0" w:color="auto"/>
      </w:divBdr>
    </w:div>
    <w:div w:id="1107047166">
      <w:bodyDiv w:val="1"/>
      <w:marLeft w:val="0"/>
      <w:marRight w:val="0"/>
      <w:marTop w:val="0"/>
      <w:marBottom w:val="0"/>
      <w:divBdr>
        <w:top w:val="none" w:sz="0" w:space="0" w:color="auto"/>
        <w:left w:val="none" w:sz="0" w:space="0" w:color="auto"/>
        <w:bottom w:val="none" w:sz="0" w:space="0" w:color="auto"/>
        <w:right w:val="none" w:sz="0" w:space="0" w:color="auto"/>
      </w:divBdr>
    </w:div>
    <w:div w:id="1128203051">
      <w:bodyDiv w:val="1"/>
      <w:marLeft w:val="0"/>
      <w:marRight w:val="0"/>
      <w:marTop w:val="0"/>
      <w:marBottom w:val="0"/>
      <w:divBdr>
        <w:top w:val="none" w:sz="0" w:space="0" w:color="auto"/>
        <w:left w:val="none" w:sz="0" w:space="0" w:color="auto"/>
        <w:bottom w:val="none" w:sz="0" w:space="0" w:color="auto"/>
        <w:right w:val="none" w:sz="0" w:space="0" w:color="auto"/>
      </w:divBdr>
    </w:div>
    <w:div w:id="1140804358">
      <w:bodyDiv w:val="1"/>
      <w:marLeft w:val="0"/>
      <w:marRight w:val="0"/>
      <w:marTop w:val="0"/>
      <w:marBottom w:val="0"/>
      <w:divBdr>
        <w:top w:val="none" w:sz="0" w:space="0" w:color="auto"/>
        <w:left w:val="none" w:sz="0" w:space="0" w:color="auto"/>
        <w:bottom w:val="none" w:sz="0" w:space="0" w:color="auto"/>
        <w:right w:val="none" w:sz="0" w:space="0" w:color="auto"/>
      </w:divBdr>
      <w:divsChild>
        <w:div w:id="1249728543">
          <w:marLeft w:val="950"/>
          <w:marRight w:val="0"/>
          <w:marTop w:val="135"/>
          <w:marBottom w:val="0"/>
          <w:divBdr>
            <w:top w:val="none" w:sz="0" w:space="0" w:color="auto"/>
            <w:left w:val="none" w:sz="0" w:space="0" w:color="auto"/>
            <w:bottom w:val="none" w:sz="0" w:space="0" w:color="auto"/>
            <w:right w:val="none" w:sz="0" w:space="0" w:color="auto"/>
          </w:divBdr>
        </w:div>
      </w:divsChild>
    </w:div>
    <w:div w:id="1142238939">
      <w:bodyDiv w:val="1"/>
      <w:marLeft w:val="0"/>
      <w:marRight w:val="0"/>
      <w:marTop w:val="0"/>
      <w:marBottom w:val="0"/>
      <w:divBdr>
        <w:top w:val="none" w:sz="0" w:space="0" w:color="auto"/>
        <w:left w:val="none" w:sz="0" w:space="0" w:color="auto"/>
        <w:bottom w:val="none" w:sz="0" w:space="0" w:color="auto"/>
        <w:right w:val="none" w:sz="0" w:space="0" w:color="auto"/>
      </w:divBdr>
    </w:div>
    <w:div w:id="1152405101">
      <w:bodyDiv w:val="1"/>
      <w:marLeft w:val="0"/>
      <w:marRight w:val="0"/>
      <w:marTop w:val="0"/>
      <w:marBottom w:val="0"/>
      <w:divBdr>
        <w:top w:val="none" w:sz="0" w:space="0" w:color="auto"/>
        <w:left w:val="none" w:sz="0" w:space="0" w:color="auto"/>
        <w:bottom w:val="none" w:sz="0" w:space="0" w:color="auto"/>
        <w:right w:val="none" w:sz="0" w:space="0" w:color="auto"/>
      </w:divBdr>
    </w:div>
    <w:div w:id="1160075619">
      <w:bodyDiv w:val="1"/>
      <w:marLeft w:val="0"/>
      <w:marRight w:val="0"/>
      <w:marTop w:val="0"/>
      <w:marBottom w:val="0"/>
      <w:divBdr>
        <w:top w:val="none" w:sz="0" w:space="0" w:color="auto"/>
        <w:left w:val="none" w:sz="0" w:space="0" w:color="auto"/>
        <w:bottom w:val="none" w:sz="0" w:space="0" w:color="auto"/>
        <w:right w:val="none" w:sz="0" w:space="0" w:color="auto"/>
      </w:divBdr>
    </w:div>
    <w:div w:id="1165124225">
      <w:bodyDiv w:val="1"/>
      <w:marLeft w:val="0"/>
      <w:marRight w:val="0"/>
      <w:marTop w:val="0"/>
      <w:marBottom w:val="0"/>
      <w:divBdr>
        <w:top w:val="none" w:sz="0" w:space="0" w:color="auto"/>
        <w:left w:val="none" w:sz="0" w:space="0" w:color="auto"/>
        <w:bottom w:val="none" w:sz="0" w:space="0" w:color="auto"/>
        <w:right w:val="none" w:sz="0" w:space="0" w:color="auto"/>
      </w:divBdr>
    </w:div>
    <w:div w:id="1173254036">
      <w:bodyDiv w:val="1"/>
      <w:marLeft w:val="0"/>
      <w:marRight w:val="0"/>
      <w:marTop w:val="0"/>
      <w:marBottom w:val="0"/>
      <w:divBdr>
        <w:top w:val="none" w:sz="0" w:space="0" w:color="auto"/>
        <w:left w:val="none" w:sz="0" w:space="0" w:color="auto"/>
        <w:bottom w:val="none" w:sz="0" w:space="0" w:color="auto"/>
        <w:right w:val="none" w:sz="0" w:space="0" w:color="auto"/>
      </w:divBdr>
    </w:div>
    <w:div w:id="1175656388">
      <w:bodyDiv w:val="1"/>
      <w:marLeft w:val="0"/>
      <w:marRight w:val="0"/>
      <w:marTop w:val="0"/>
      <w:marBottom w:val="0"/>
      <w:divBdr>
        <w:top w:val="none" w:sz="0" w:space="0" w:color="auto"/>
        <w:left w:val="none" w:sz="0" w:space="0" w:color="auto"/>
        <w:bottom w:val="none" w:sz="0" w:space="0" w:color="auto"/>
        <w:right w:val="none" w:sz="0" w:space="0" w:color="auto"/>
      </w:divBdr>
    </w:div>
    <w:div w:id="1186746551">
      <w:bodyDiv w:val="1"/>
      <w:marLeft w:val="0"/>
      <w:marRight w:val="0"/>
      <w:marTop w:val="0"/>
      <w:marBottom w:val="0"/>
      <w:divBdr>
        <w:top w:val="none" w:sz="0" w:space="0" w:color="auto"/>
        <w:left w:val="none" w:sz="0" w:space="0" w:color="auto"/>
        <w:bottom w:val="none" w:sz="0" w:space="0" w:color="auto"/>
        <w:right w:val="none" w:sz="0" w:space="0" w:color="auto"/>
      </w:divBdr>
    </w:div>
    <w:div w:id="1190219372">
      <w:bodyDiv w:val="1"/>
      <w:marLeft w:val="0"/>
      <w:marRight w:val="0"/>
      <w:marTop w:val="0"/>
      <w:marBottom w:val="0"/>
      <w:divBdr>
        <w:top w:val="none" w:sz="0" w:space="0" w:color="auto"/>
        <w:left w:val="none" w:sz="0" w:space="0" w:color="auto"/>
        <w:bottom w:val="none" w:sz="0" w:space="0" w:color="auto"/>
        <w:right w:val="none" w:sz="0" w:space="0" w:color="auto"/>
      </w:divBdr>
    </w:div>
    <w:div w:id="1190752486">
      <w:bodyDiv w:val="1"/>
      <w:marLeft w:val="0"/>
      <w:marRight w:val="0"/>
      <w:marTop w:val="0"/>
      <w:marBottom w:val="0"/>
      <w:divBdr>
        <w:top w:val="none" w:sz="0" w:space="0" w:color="auto"/>
        <w:left w:val="none" w:sz="0" w:space="0" w:color="auto"/>
        <w:bottom w:val="none" w:sz="0" w:space="0" w:color="auto"/>
        <w:right w:val="none" w:sz="0" w:space="0" w:color="auto"/>
      </w:divBdr>
    </w:div>
    <w:div w:id="1200975753">
      <w:bodyDiv w:val="1"/>
      <w:marLeft w:val="0"/>
      <w:marRight w:val="0"/>
      <w:marTop w:val="0"/>
      <w:marBottom w:val="0"/>
      <w:divBdr>
        <w:top w:val="none" w:sz="0" w:space="0" w:color="auto"/>
        <w:left w:val="none" w:sz="0" w:space="0" w:color="auto"/>
        <w:bottom w:val="none" w:sz="0" w:space="0" w:color="auto"/>
        <w:right w:val="none" w:sz="0" w:space="0" w:color="auto"/>
      </w:divBdr>
    </w:div>
    <w:div w:id="1228758469">
      <w:bodyDiv w:val="1"/>
      <w:marLeft w:val="0"/>
      <w:marRight w:val="0"/>
      <w:marTop w:val="0"/>
      <w:marBottom w:val="0"/>
      <w:divBdr>
        <w:top w:val="none" w:sz="0" w:space="0" w:color="auto"/>
        <w:left w:val="none" w:sz="0" w:space="0" w:color="auto"/>
        <w:bottom w:val="none" w:sz="0" w:space="0" w:color="auto"/>
        <w:right w:val="none" w:sz="0" w:space="0" w:color="auto"/>
      </w:divBdr>
    </w:div>
    <w:div w:id="1229808140">
      <w:bodyDiv w:val="1"/>
      <w:marLeft w:val="0"/>
      <w:marRight w:val="0"/>
      <w:marTop w:val="0"/>
      <w:marBottom w:val="0"/>
      <w:divBdr>
        <w:top w:val="none" w:sz="0" w:space="0" w:color="auto"/>
        <w:left w:val="none" w:sz="0" w:space="0" w:color="auto"/>
        <w:bottom w:val="none" w:sz="0" w:space="0" w:color="auto"/>
        <w:right w:val="none" w:sz="0" w:space="0" w:color="auto"/>
      </w:divBdr>
    </w:div>
    <w:div w:id="1243837419">
      <w:bodyDiv w:val="1"/>
      <w:marLeft w:val="0"/>
      <w:marRight w:val="0"/>
      <w:marTop w:val="0"/>
      <w:marBottom w:val="0"/>
      <w:divBdr>
        <w:top w:val="none" w:sz="0" w:space="0" w:color="auto"/>
        <w:left w:val="none" w:sz="0" w:space="0" w:color="auto"/>
        <w:bottom w:val="none" w:sz="0" w:space="0" w:color="auto"/>
        <w:right w:val="none" w:sz="0" w:space="0" w:color="auto"/>
      </w:divBdr>
    </w:div>
    <w:div w:id="1254390011">
      <w:bodyDiv w:val="1"/>
      <w:marLeft w:val="0"/>
      <w:marRight w:val="0"/>
      <w:marTop w:val="0"/>
      <w:marBottom w:val="0"/>
      <w:divBdr>
        <w:top w:val="none" w:sz="0" w:space="0" w:color="auto"/>
        <w:left w:val="none" w:sz="0" w:space="0" w:color="auto"/>
        <w:bottom w:val="none" w:sz="0" w:space="0" w:color="auto"/>
        <w:right w:val="none" w:sz="0" w:space="0" w:color="auto"/>
      </w:divBdr>
    </w:div>
    <w:div w:id="1275362834">
      <w:bodyDiv w:val="1"/>
      <w:marLeft w:val="0"/>
      <w:marRight w:val="0"/>
      <w:marTop w:val="0"/>
      <w:marBottom w:val="0"/>
      <w:divBdr>
        <w:top w:val="none" w:sz="0" w:space="0" w:color="auto"/>
        <w:left w:val="none" w:sz="0" w:space="0" w:color="auto"/>
        <w:bottom w:val="none" w:sz="0" w:space="0" w:color="auto"/>
        <w:right w:val="none" w:sz="0" w:space="0" w:color="auto"/>
      </w:divBdr>
    </w:div>
    <w:div w:id="1275559080">
      <w:bodyDiv w:val="1"/>
      <w:marLeft w:val="0"/>
      <w:marRight w:val="0"/>
      <w:marTop w:val="0"/>
      <w:marBottom w:val="0"/>
      <w:divBdr>
        <w:top w:val="none" w:sz="0" w:space="0" w:color="auto"/>
        <w:left w:val="none" w:sz="0" w:space="0" w:color="auto"/>
        <w:bottom w:val="none" w:sz="0" w:space="0" w:color="auto"/>
        <w:right w:val="none" w:sz="0" w:space="0" w:color="auto"/>
      </w:divBdr>
    </w:div>
    <w:div w:id="1281179999">
      <w:bodyDiv w:val="1"/>
      <w:marLeft w:val="0"/>
      <w:marRight w:val="0"/>
      <w:marTop w:val="0"/>
      <w:marBottom w:val="0"/>
      <w:divBdr>
        <w:top w:val="none" w:sz="0" w:space="0" w:color="auto"/>
        <w:left w:val="none" w:sz="0" w:space="0" w:color="auto"/>
        <w:bottom w:val="none" w:sz="0" w:space="0" w:color="auto"/>
        <w:right w:val="none" w:sz="0" w:space="0" w:color="auto"/>
      </w:divBdr>
      <w:divsChild>
        <w:div w:id="1755518426">
          <w:marLeft w:val="547"/>
          <w:marRight w:val="0"/>
          <w:marTop w:val="144"/>
          <w:marBottom w:val="0"/>
          <w:divBdr>
            <w:top w:val="none" w:sz="0" w:space="0" w:color="auto"/>
            <w:left w:val="none" w:sz="0" w:space="0" w:color="auto"/>
            <w:bottom w:val="none" w:sz="0" w:space="0" w:color="auto"/>
            <w:right w:val="none" w:sz="0" w:space="0" w:color="auto"/>
          </w:divBdr>
        </w:div>
      </w:divsChild>
    </w:div>
    <w:div w:id="1289897958">
      <w:bodyDiv w:val="1"/>
      <w:marLeft w:val="0"/>
      <w:marRight w:val="0"/>
      <w:marTop w:val="0"/>
      <w:marBottom w:val="0"/>
      <w:divBdr>
        <w:top w:val="none" w:sz="0" w:space="0" w:color="auto"/>
        <w:left w:val="none" w:sz="0" w:space="0" w:color="auto"/>
        <w:bottom w:val="none" w:sz="0" w:space="0" w:color="auto"/>
        <w:right w:val="none" w:sz="0" w:space="0" w:color="auto"/>
      </w:divBdr>
    </w:div>
    <w:div w:id="1298411506">
      <w:bodyDiv w:val="1"/>
      <w:marLeft w:val="0"/>
      <w:marRight w:val="0"/>
      <w:marTop w:val="0"/>
      <w:marBottom w:val="0"/>
      <w:divBdr>
        <w:top w:val="none" w:sz="0" w:space="0" w:color="auto"/>
        <w:left w:val="none" w:sz="0" w:space="0" w:color="auto"/>
        <w:bottom w:val="none" w:sz="0" w:space="0" w:color="auto"/>
        <w:right w:val="none" w:sz="0" w:space="0" w:color="auto"/>
      </w:divBdr>
    </w:div>
    <w:div w:id="1300114052">
      <w:bodyDiv w:val="1"/>
      <w:marLeft w:val="0"/>
      <w:marRight w:val="0"/>
      <w:marTop w:val="0"/>
      <w:marBottom w:val="0"/>
      <w:divBdr>
        <w:top w:val="none" w:sz="0" w:space="0" w:color="auto"/>
        <w:left w:val="none" w:sz="0" w:space="0" w:color="auto"/>
        <w:bottom w:val="none" w:sz="0" w:space="0" w:color="auto"/>
        <w:right w:val="none" w:sz="0" w:space="0" w:color="auto"/>
      </w:divBdr>
    </w:div>
    <w:div w:id="1301615645">
      <w:bodyDiv w:val="1"/>
      <w:marLeft w:val="0"/>
      <w:marRight w:val="0"/>
      <w:marTop w:val="0"/>
      <w:marBottom w:val="0"/>
      <w:divBdr>
        <w:top w:val="none" w:sz="0" w:space="0" w:color="auto"/>
        <w:left w:val="none" w:sz="0" w:space="0" w:color="auto"/>
        <w:bottom w:val="none" w:sz="0" w:space="0" w:color="auto"/>
        <w:right w:val="none" w:sz="0" w:space="0" w:color="auto"/>
      </w:divBdr>
    </w:div>
    <w:div w:id="1307080148">
      <w:bodyDiv w:val="1"/>
      <w:marLeft w:val="0"/>
      <w:marRight w:val="0"/>
      <w:marTop w:val="0"/>
      <w:marBottom w:val="0"/>
      <w:divBdr>
        <w:top w:val="none" w:sz="0" w:space="0" w:color="auto"/>
        <w:left w:val="none" w:sz="0" w:space="0" w:color="auto"/>
        <w:bottom w:val="none" w:sz="0" w:space="0" w:color="auto"/>
        <w:right w:val="none" w:sz="0" w:space="0" w:color="auto"/>
      </w:divBdr>
    </w:div>
    <w:div w:id="1313482576">
      <w:bodyDiv w:val="1"/>
      <w:marLeft w:val="0"/>
      <w:marRight w:val="0"/>
      <w:marTop w:val="0"/>
      <w:marBottom w:val="0"/>
      <w:divBdr>
        <w:top w:val="none" w:sz="0" w:space="0" w:color="auto"/>
        <w:left w:val="none" w:sz="0" w:space="0" w:color="auto"/>
        <w:bottom w:val="none" w:sz="0" w:space="0" w:color="auto"/>
        <w:right w:val="none" w:sz="0" w:space="0" w:color="auto"/>
      </w:divBdr>
    </w:div>
    <w:div w:id="1328287218">
      <w:bodyDiv w:val="1"/>
      <w:marLeft w:val="0"/>
      <w:marRight w:val="0"/>
      <w:marTop w:val="0"/>
      <w:marBottom w:val="0"/>
      <w:divBdr>
        <w:top w:val="none" w:sz="0" w:space="0" w:color="auto"/>
        <w:left w:val="none" w:sz="0" w:space="0" w:color="auto"/>
        <w:bottom w:val="none" w:sz="0" w:space="0" w:color="auto"/>
        <w:right w:val="none" w:sz="0" w:space="0" w:color="auto"/>
      </w:divBdr>
    </w:div>
    <w:div w:id="1337659176">
      <w:bodyDiv w:val="1"/>
      <w:marLeft w:val="0"/>
      <w:marRight w:val="0"/>
      <w:marTop w:val="0"/>
      <w:marBottom w:val="0"/>
      <w:divBdr>
        <w:top w:val="none" w:sz="0" w:space="0" w:color="auto"/>
        <w:left w:val="none" w:sz="0" w:space="0" w:color="auto"/>
        <w:bottom w:val="none" w:sz="0" w:space="0" w:color="auto"/>
        <w:right w:val="none" w:sz="0" w:space="0" w:color="auto"/>
      </w:divBdr>
    </w:div>
    <w:div w:id="1355182623">
      <w:bodyDiv w:val="1"/>
      <w:marLeft w:val="0"/>
      <w:marRight w:val="0"/>
      <w:marTop w:val="0"/>
      <w:marBottom w:val="0"/>
      <w:divBdr>
        <w:top w:val="none" w:sz="0" w:space="0" w:color="auto"/>
        <w:left w:val="none" w:sz="0" w:space="0" w:color="auto"/>
        <w:bottom w:val="none" w:sz="0" w:space="0" w:color="auto"/>
        <w:right w:val="none" w:sz="0" w:space="0" w:color="auto"/>
      </w:divBdr>
    </w:div>
    <w:div w:id="1364750148">
      <w:bodyDiv w:val="1"/>
      <w:marLeft w:val="0"/>
      <w:marRight w:val="0"/>
      <w:marTop w:val="0"/>
      <w:marBottom w:val="0"/>
      <w:divBdr>
        <w:top w:val="none" w:sz="0" w:space="0" w:color="auto"/>
        <w:left w:val="none" w:sz="0" w:space="0" w:color="auto"/>
        <w:bottom w:val="none" w:sz="0" w:space="0" w:color="auto"/>
        <w:right w:val="none" w:sz="0" w:space="0" w:color="auto"/>
      </w:divBdr>
    </w:div>
    <w:div w:id="1376348045">
      <w:bodyDiv w:val="1"/>
      <w:marLeft w:val="0"/>
      <w:marRight w:val="0"/>
      <w:marTop w:val="0"/>
      <w:marBottom w:val="0"/>
      <w:divBdr>
        <w:top w:val="none" w:sz="0" w:space="0" w:color="auto"/>
        <w:left w:val="none" w:sz="0" w:space="0" w:color="auto"/>
        <w:bottom w:val="none" w:sz="0" w:space="0" w:color="auto"/>
        <w:right w:val="none" w:sz="0" w:space="0" w:color="auto"/>
      </w:divBdr>
    </w:div>
    <w:div w:id="1377006709">
      <w:bodyDiv w:val="1"/>
      <w:marLeft w:val="0"/>
      <w:marRight w:val="0"/>
      <w:marTop w:val="0"/>
      <w:marBottom w:val="0"/>
      <w:divBdr>
        <w:top w:val="none" w:sz="0" w:space="0" w:color="auto"/>
        <w:left w:val="none" w:sz="0" w:space="0" w:color="auto"/>
        <w:bottom w:val="none" w:sz="0" w:space="0" w:color="auto"/>
        <w:right w:val="none" w:sz="0" w:space="0" w:color="auto"/>
      </w:divBdr>
    </w:div>
    <w:div w:id="1378702280">
      <w:bodyDiv w:val="1"/>
      <w:marLeft w:val="0"/>
      <w:marRight w:val="0"/>
      <w:marTop w:val="0"/>
      <w:marBottom w:val="0"/>
      <w:divBdr>
        <w:top w:val="none" w:sz="0" w:space="0" w:color="auto"/>
        <w:left w:val="none" w:sz="0" w:space="0" w:color="auto"/>
        <w:bottom w:val="none" w:sz="0" w:space="0" w:color="auto"/>
        <w:right w:val="none" w:sz="0" w:space="0" w:color="auto"/>
      </w:divBdr>
    </w:div>
    <w:div w:id="1386375307">
      <w:bodyDiv w:val="1"/>
      <w:marLeft w:val="0"/>
      <w:marRight w:val="0"/>
      <w:marTop w:val="0"/>
      <w:marBottom w:val="0"/>
      <w:divBdr>
        <w:top w:val="none" w:sz="0" w:space="0" w:color="auto"/>
        <w:left w:val="none" w:sz="0" w:space="0" w:color="auto"/>
        <w:bottom w:val="none" w:sz="0" w:space="0" w:color="auto"/>
        <w:right w:val="none" w:sz="0" w:space="0" w:color="auto"/>
      </w:divBdr>
    </w:div>
    <w:div w:id="1392117528">
      <w:bodyDiv w:val="1"/>
      <w:marLeft w:val="0"/>
      <w:marRight w:val="0"/>
      <w:marTop w:val="0"/>
      <w:marBottom w:val="0"/>
      <w:divBdr>
        <w:top w:val="none" w:sz="0" w:space="0" w:color="auto"/>
        <w:left w:val="none" w:sz="0" w:space="0" w:color="auto"/>
        <w:bottom w:val="none" w:sz="0" w:space="0" w:color="auto"/>
        <w:right w:val="none" w:sz="0" w:space="0" w:color="auto"/>
      </w:divBdr>
    </w:div>
    <w:div w:id="1401439357">
      <w:bodyDiv w:val="1"/>
      <w:marLeft w:val="0"/>
      <w:marRight w:val="0"/>
      <w:marTop w:val="0"/>
      <w:marBottom w:val="0"/>
      <w:divBdr>
        <w:top w:val="none" w:sz="0" w:space="0" w:color="auto"/>
        <w:left w:val="none" w:sz="0" w:space="0" w:color="auto"/>
        <w:bottom w:val="none" w:sz="0" w:space="0" w:color="auto"/>
        <w:right w:val="none" w:sz="0" w:space="0" w:color="auto"/>
      </w:divBdr>
    </w:div>
    <w:div w:id="1407264522">
      <w:bodyDiv w:val="1"/>
      <w:marLeft w:val="0"/>
      <w:marRight w:val="0"/>
      <w:marTop w:val="0"/>
      <w:marBottom w:val="0"/>
      <w:divBdr>
        <w:top w:val="none" w:sz="0" w:space="0" w:color="auto"/>
        <w:left w:val="none" w:sz="0" w:space="0" w:color="auto"/>
        <w:bottom w:val="none" w:sz="0" w:space="0" w:color="auto"/>
        <w:right w:val="none" w:sz="0" w:space="0" w:color="auto"/>
      </w:divBdr>
    </w:div>
    <w:div w:id="1416783260">
      <w:bodyDiv w:val="1"/>
      <w:marLeft w:val="0"/>
      <w:marRight w:val="0"/>
      <w:marTop w:val="0"/>
      <w:marBottom w:val="0"/>
      <w:divBdr>
        <w:top w:val="none" w:sz="0" w:space="0" w:color="auto"/>
        <w:left w:val="none" w:sz="0" w:space="0" w:color="auto"/>
        <w:bottom w:val="none" w:sz="0" w:space="0" w:color="auto"/>
        <w:right w:val="none" w:sz="0" w:space="0" w:color="auto"/>
      </w:divBdr>
    </w:div>
    <w:div w:id="1417095832">
      <w:bodyDiv w:val="1"/>
      <w:marLeft w:val="0"/>
      <w:marRight w:val="0"/>
      <w:marTop w:val="0"/>
      <w:marBottom w:val="0"/>
      <w:divBdr>
        <w:top w:val="none" w:sz="0" w:space="0" w:color="auto"/>
        <w:left w:val="none" w:sz="0" w:space="0" w:color="auto"/>
        <w:bottom w:val="none" w:sz="0" w:space="0" w:color="auto"/>
        <w:right w:val="none" w:sz="0" w:space="0" w:color="auto"/>
      </w:divBdr>
    </w:div>
    <w:div w:id="1428887850">
      <w:bodyDiv w:val="1"/>
      <w:marLeft w:val="0"/>
      <w:marRight w:val="0"/>
      <w:marTop w:val="0"/>
      <w:marBottom w:val="0"/>
      <w:divBdr>
        <w:top w:val="none" w:sz="0" w:space="0" w:color="auto"/>
        <w:left w:val="none" w:sz="0" w:space="0" w:color="auto"/>
        <w:bottom w:val="none" w:sz="0" w:space="0" w:color="auto"/>
        <w:right w:val="none" w:sz="0" w:space="0" w:color="auto"/>
      </w:divBdr>
    </w:div>
    <w:div w:id="1430198998">
      <w:bodyDiv w:val="1"/>
      <w:marLeft w:val="0"/>
      <w:marRight w:val="0"/>
      <w:marTop w:val="0"/>
      <w:marBottom w:val="0"/>
      <w:divBdr>
        <w:top w:val="none" w:sz="0" w:space="0" w:color="auto"/>
        <w:left w:val="none" w:sz="0" w:space="0" w:color="auto"/>
        <w:bottom w:val="none" w:sz="0" w:space="0" w:color="auto"/>
        <w:right w:val="none" w:sz="0" w:space="0" w:color="auto"/>
      </w:divBdr>
    </w:div>
    <w:div w:id="1450126187">
      <w:bodyDiv w:val="1"/>
      <w:marLeft w:val="0"/>
      <w:marRight w:val="0"/>
      <w:marTop w:val="0"/>
      <w:marBottom w:val="0"/>
      <w:divBdr>
        <w:top w:val="none" w:sz="0" w:space="0" w:color="auto"/>
        <w:left w:val="none" w:sz="0" w:space="0" w:color="auto"/>
        <w:bottom w:val="none" w:sz="0" w:space="0" w:color="auto"/>
        <w:right w:val="none" w:sz="0" w:space="0" w:color="auto"/>
      </w:divBdr>
      <w:divsChild>
        <w:div w:id="241990389">
          <w:marLeft w:val="547"/>
          <w:marRight w:val="0"/>
          <w:marTop w:val="134"/>
          <w:marBottom w:val="0"/>
          <w:divBdr>
            <w:top w:val="none" w:sz="0" w:space="0" w:color="auto"/>
            <w:left w:val="none" w:sz="0" w:space="0" w:color="auto"/>
            <w:bottom w:val="none" w:sz="0" w:space="0" w:color="auto"/>
            <w:right w:val="none" w:sz="0" w:space="0" w:color="auto"/>
          </w:divBdr>
        </w:div>
        <w:div w:id="356008231">
          <w:marLeft w:val="1166"/>
          <w:marRight w:val="0"/>
          <w:marTop w:val="115"/>
          <w:marBottom w:val="0"/>
          <w:divBdr>
            <w:top w:val="none" w:sz="0" w:space="0" w:color="auto"/>
            <w:left w:val="none" w:sz="0" w:space="0" w:color="auto"/>
            <w:bottom w:val="none" w:sz="0" w:space="0" w:color="auto"/>
            <w:right w:val="none" w:sz="0" w:space="0" w:color="auto"/>
          </w:divBdr>
        </w:div>
        <w:div w:id="470632877">
          <w:marLeft w:val="1800"/>
          <w:marRight w:val="0"/>
          <w:marTop w:val="96"/>
          <w:marBottom w:val="0"/>
          <w:divBdr>
            <w:top w:val="none" w:sz="0" w:space="0" w:color="auto"/>
            <w:left w:val="none" w:sz="0" w:space="0" w:color="auto"/>
            <w:bottom w:val="none" w:sz="0" w:space="0" w:color="auto"/>
            <w:right w:val="none" w:sz="0" w:space="0" w:color="auto"/>
          </w:divBdr>
        </w:div>
        <w:div w:id="1587349358">
          <w:marLeft w:val="2520"/>
          <w:marRight w:val="0"/>
          <w:marTop w:val="86"/>
          <w:marBottom w:val="0"/>
          <w:divBdr>
            <w:top w:val="none" w:sz="0" w:space="0" w:color="auto"/>
            <w:left w:val="none" w:sz="0" w:space="0" w:color="auto"/>
            <w:bottom w:val="none" w:sz="0" w:space="0" w:color="auto"/>
            <w:right w:val="none" w:sz="0" w:space="0" w:color="auto"/>
          </w:divBdr>
        </w:div>
        <w:div w:id="1723209128">
          <w:marLeft w:val="2520"/>
          <w:marRight w:val="0"/>
          <w:marTop w:val="86"/>
          <w:marBottom w:val="0"/>
          <w:divBdr>
            <w:top w:val="none" w:sz="0" w:space="0" w:color="auto"/>
            <w:left w:val="none" w:sz="0" w:space="0" w:color="auto"/>
            <w:bottom w:val="none" w:sz="0" w:space="0" w:color="auto"/>
            <w:right w:val="none" w:sz="0" w:space="0" w:color="auto"/>
          </w:divBdr>
        </w:div>
        <w:div w:id="1832333231">
          <w:marLeft w:val="2520"/>
          <w:marRight w:val="0"/>
          <w:marTop w:val="86"/>
          <w:marBottom w:val="0"/>
          <w:divBdr>
            <w:top w:val="none" w:sz="0" w:space="0" w:color="auto"/>
            <w:left w:val="none" w:sz="0" w:space="0" w:color="auto"/>
            <w:bottom w:val="none" w:sz="0" w:space="0" w:color="auto"/>
            <w:right w:val="none" w:sz="0" w:space="0" w:color="auto"/>
          </w:divBdr>
        </w:div>
      </w:divsChild>
    </w:div>
    <w:div w:id="1459832653">
      <w:bodyDiv w:val="1"/>
      <w:marLeft w:val="0"/>
      <w:marRight w:val="0"/>
      <w:marTop w:val="0"/>
      <w:marBottom w:val="0"/>
      <w:divBdr>
        <w:top w:val="none" w:sz="0" w:space="0" w:color="auto"/>
        <w:left w:val="none" w:sz="0" w:space="0" w:color="auto"/>
        <w:bottom w:val="none" w:sz="0" w:space="0" w:color="auto"/>
        <w:right w:val="none" w:sz="0" w:space="0" w:color="auto"/>
      </w:divBdr>
    </w:div>
    <w:div w:id="1486900214">
      <w:bodyDiv w:val="1"/>
      <w:marLeft w:val="0"/>
      <w:marRight w:val="0"/>
      <w:marTop w:val="0"/>
      <w:marBottom w:val="0"/>
      <w:divBdr>
        <w:top w:val="none" w:sz="0" w:space="0" w:color="auto"/>
        <w:left w:val="none" w:sz="0" w:space="0" w:color="auto"/>
        <w:bottom w:val="none" w:sz="0" w:space="0" w:color="auto"/>
        <w:right w:val="none" w:sz="0" w:space="0" w:color="auto"/>
      </w:divBdr>
    </w:div>
    <w:div w:id="1494296002">
      <w:bodyDiv w:val="1"/>
      <w:marLeft w:val="0"/>
      <w:marRight w:val="0"/>
      <w:marTop w:val="0"/>
      <w:marBottom w:val="0"/>
      <w:divBdr>
        <w:top w:val="none" w:sz="0" w:space="0" w:color="auto"/>
        <w:left w:val="none" w:sz="0" w:space="0" w:color="auto"/>
        <w:bottom w:val="none" w:sz="0" w:space="0" w:color="auto"/>
        <w:right w:val="none" w:sz="0" w:space="0" w:color="auto"/>
      </w:divBdr>
    </w:div>
    <w:div w:id="1494419293">
      <w:bodyDiv w:val="1"/>
      <w:marLeft w:val="0"/>
      <w:marRight w:val="0"/>
      <w:marTop w:val="0"/>
      <w:marBottom w:val="0"/>
      <w:divBdr>
        <w:top w:val="none" w:sz="0" w:space="0" w:color="auto"/>
        <w:left w:val="none" w:sz="0" w:space="0" w:color="auto"/>
        <w:bottom w:val="none" w:sz="0" w:space="0" w:color="auto"/>
        <w:right w:val="none" w:sz="0" w:space="0" w:color="auto"/>
      </w:divBdr>
    </w:div>
    <w:div w:id="1509254569">
      <w:bodyDiv w:val="1"/>
      <w:marLeft w:val="0"/>
      <w:marRight w:val="0"/>
      <w:marTop w:val="0"/>
      <w:marBottom w:val="0"/>
      <w:divBdr>
        <w:top w:val="none" w:sz="0" w:space="0" w:color="auto"/>
        <w:left w:val="none" w:sz="0" w:space="0" w:color="auto"/>
        <w:bottom w:val="none" w:sz="0" w:space="0" w:color="auto"/>
        <w:right w:val="none" w:sz="0" w:space="0" w:color="auto"/>
      </w:divBdr>
    </w:div>
    <w:div w:id="1520898773">
      <w:bodyDiv w:val="1"/>
      <w:marLeft w:val="0"/>
      <w:marRight w:val="0"/>
      <w:marTop w:val="0"/>
      <w:marBottom w:val="0"/>
      <w:divBdr>
        <w:top w:val="none" w:sz="0" w:space="0" w:color="auto"/>
        <w:left w:val="none" w:sz="0" w:space="0" w:color="auto"/>
        <w:bottom w:val="none" w:sz="0" w:space="0" w:color="auto"/>
        <w:right w:val="none" w:sz="0" w:space="0" w:color="auto"/>
      </w:divBdr>
    </w:div>
    <w:div w:id="1521313975">
      <w:bodyDiv w:val="1"/>
      <w:marLeft w:val="0"/>
      <w:marRight w:val="0"/>
      <w:marTop w:val="0"/>
      <w:marBottom w:val="0"/>
      <w:divBdr>
        <w:top w:val="none" w:sz="0" w:space="0" w:color="auto"/>
        <w:left w:val="none" w:sz="0" w:space="0" w:color="auto"/>
        <w:bottom w:val="none" w:sz="0" w:space="0" w:color="auto"/>
        <w:right w:val="none" w:sz="0" w:space="0" w:color="auto"/>
      </w:divBdr>
    </w:div>
    <w:div w:id="1521357700">
      <w:bodyDiv w:val="1"/>
      <w:marLeft w:val="0"/>
      <w:marRight w:val="0"/>
      <w:marTop w:val="0"/>
      <w:marBottom w:val="0"/>
      <w:divBdr>
        <w:top w:val="none" w:sz="0" w:space="0" w:color="auto"/>
        <w:left w:val="none" w:sz="0" w:space="0" w:color="auto"/>
        <w:bottom w:val="none" w:sz="0" w:space="0" w:color="auto"/>
        <w:right w:val="none" w:sz="0" w:space="0" w:color="auto"/>
      </w:divBdr>
    </w:div>
    <w:div w:id="1525747405">
      <w:bodyDiv w:val="1"/>
      <w:marLeft w:val="0"/>
      <w:marRight w:val="0"/>
      <w:marTop w:val="0"/>
      <w:marBottom w:val="0"/>
      <w:divBdr>
        <w:top w:val="none" w:sz="0" w:space="0" w:color="auto"/>
        <w:left w:val="none" w:sz="0" w:space="0" w:color="auto"/>
        <w:bottom w:val="none" w:sz="0" w:space="0" w:color="auto"/>
        <w:right w:val="none" w:sz="0" w:space="0" w:color="auto"/>
      </w:divBdr>
    </w:div>
    <w:div w:id="1525820980">
      <w:bodyDiv w:val="1"/>
      <w:marLeft w:val="0"/>
      <w:marRight w:val="0"/>
      <w:marTop w:val="0"/>
      <w:marBottom w:val="0"/>
      <w:divBdr>
        <w:top w:val="none" w:sz="0" w:space="0" w:color="auto"/>
        <w:left w:val="none" w:sz="0" w:space="0" w:color="auto"/>
        <w:bottom w:val="none" w:sz="0" w:space="0" w:color="auto"/>
        <w:right w:val="none" w:sz="0" w:space="0" w:color="auto"/>
      </w:divBdr>
    </w:div>
    <w:div w:id="1530530730">
      <w:bodyDiv w:val="1"/>
      <w:marLeft w:val="0"/>
      <w:marRight w:val="0"/>
      <w:marTop w:val="0"/>
      <w:marBottom w:val="0"/>
      <w:divBdr>
        <w:top w:val="none" w:sz="0" w:space="0" w:color="auto"/>
        <w:left w:val="none" w:sz="0" w:space="0" w:color="auto"/>
        <w:bottom w:val="none" w:sz="0" w:space="0" w:color="auto"/>
        <w:right w:val="none" w:sz="0" w:space="0" w:color="auto"/>
      </w:divBdr>
    </w:div>
    <w:div w:id="1536116021">
      <w:bodyDiv w:val="1"/>
      <w:marLeft w:val="0"/>
      <w:marRight w:val="0"/>
      <w:marTop w:val="0"/>
      <w:marBottom w:val="0"/>
      <w:divBdr>
        <w:top w:val="none" w:sz="0" w:space="0" w:color="auto"/>
        <w:left w:val="none" w:sz="0" w:space="0" w:color="auto"/>
        <w:bottom w:val="none" w:sz="0" w:space="0" w:color="auto"/>
        <w:right w:val="none" w:sz="0" w:space="0" w:color="auto"/>
      </w:divBdr>
    </w:div>
    <w:div w:id="1543906007">
      <w:bodyDiv w:val="1"/>
      <w:marLeft w:val="0"/>
      <w:marRight w:val="0"/>
      <w:marTop w:val="0"/>
      <w:marBottom w:val="0"/>
      <w:divBdr>
        <w:top w:val="none" w:sz="0" w:space="0" w:color="auto"/>
        <w:left w:val="none" w:sz="0" w:space="0" w:color="auto"/>
        <w:bottom w:val="none" w:sz="0" w:space="0" w:color="auto"/>
        <w:right w:val="none" w:sz="0" w:space="0" w:color="auto"/>
      </w:divBdr>
    </w:div>
    <w:div w:id="1546916239">
      <w:bodyDiv w:val="1"/>
      <w:marLeft w:val="0"/>
      <w:marRight w:val="0"/>
      <w:marTop w:val="0"/>
      <w:marBottom w:val="0"/>
      <w:divBdr>
        <w:top w:val="none" w:sz="0" w:space="0" w:color="auto"/>
        <w:left w:val="none" w:sz="0" w:space="0" w:color="auto"/>
        <w:bottom w:val="none" w:sz="0" w:space="0" w:color="auto"/>
        <w:right w:val="none" w:sz="0" w:space="0" w:color="auto"/>
      </w:divBdr>
    </w:div>
    <w:div w:id="1550533147">
      <w:bodyDiv w:val="1"/>
      <w:marLeft w:val="0"/>
      <w:marRight w:val="0"/>
      <w:marTop w:val="0"/>
      <w:marBottom w:val="0"/>
      <w:divBdr>
        <w:top w:val="none" w:sz="0" w:space="0" w:color="auto"/>
        <w:left w:val="none" w:sz="0" w:space="0" w:color="auto"/>
        <w:bottom w:val="none" w:sz="0" w:space="0" w:color="auto"/>
        <w:right w:val="none" w:sz="0" w:space="0" w:color="auto"/>
      </w:divBdr>
    </w:div>
    <w:div w:id="1556283667">
      <w:bodyDiv w:val="1"/>
      <w:marLeft w:val="0"/>
      <w:marRight w:val="0"/>
      <w:marTop w:val="0"/>
      <w:marBottom w:val="0"/>
      <w:divBdr>
        <w:top w:val="none" w:sz="0" w:space="0" w:color="auto"/>
        <w:left w:val="none" w:sz="0" w:space="0" w:color="auto"/>
        <w:bottom w:val="none" w:sz="0" w:space="0" w:color="auto"/>
        <w:right w:val="none" w:sz="0" w:space="0" w:color="auto"/>
      </w:divBdr>
    </w:div>
    <w:div w:id="1563297739">
      <w:bodyDiv w:val="1"/>
      <w:marLeft w:val="0"/>
      <w:marRight w:val="0"/>
      <w:marTop w:val="0"/>
      <w:marBottom w:val="0"/>
      <w:divBdr>
        <w:top w:val="none" w:sz="0" w:space="0" w:color="auto"/>
        <w:left w:val="none" w:sz="0" w:space="0" w:color="auto"/>
        <w:bottom w:val="none" w:sz="0" w:space="0" w:color="auto"/>
        <w:right w:val="none" w:sz="0" w:space="0" w:color="auto"/>
      </w:divBdr>
    </w:div>
    <w:div w:id="1564900876">
      <w:bodyDiv w:val="1"/>
      <w:marLeft w:val="0"/>
      <w:marRight w:val="0"/>
      <w:marTop w:val="0"/>
      <w:marBottom w:val="0"/>
      <w:divBdr>
        <w:top w:val="none" w:sz="0" w:space="0" w:color="auto"/>
        <w:left w:val="none" w:sz="0" w:space="0" w:color="auto"/>
        <w:bottom w:val="none" w:sz="0" w:space="0" w:color="auto"/>
        <w:right w:val="none" w:sz="0" w:space="0" w:color="auto"/>
      </w:divBdr>
    </w:div>
    <w:div w:id="1570265633">
      <w:bodyDiv w:val="1"/>
      <w:marLeft w:val="0"/>
      <w:marRight w:val="0"/>
      <w:marTop w:val="0"/>
      <w:marBottom w:val="0"/>
      <w:divBdr>
        <w:top w:val="none" w:sz="0" w:space="0" w:color="auto"/>
        <w:left w:val="none" w:sz="0" w:space="0" w:color="auto"/>
        <w:bottom w:val="none" w:sz="0" w:space="0" w:color="auto"/>
        <w:right w:val="none" w:sz="0" w:space="0" w:color="auto"/>
      </w:divBdr>
    </w:div>
    <w:div w:id="1570458802">
      <w:bodyDiv w:val="1"/>
      <w:marLeft w:val="0"/>
      <w:marRight w:val="0"/>
      <w:marTop w:val="0"/>
      <w:marBottom w:val="0"/>
      <w:divBdr>
        <w:top w:val="none" w:sz="0" w:space="0" w:color="auto"/>
        <w:left w:val="none" w:sz="0" w:space="0" w:color="auto"/>
        <w:bottom w:val="none" w:sz="0" w:space="0" w:color="auto"/>
        <w:right w:val="none" w:sz="0" w:space="0" w:color="auto"/>
      </w:divBdr>
    </w:div>
    <w:div w:id="1581989195">
      <w:bodyDiv w:val="1"/>
      <w:marLeft w:val="0"/>
      <w:marRight w:val="0"/>
      <w:marTop w:val="0"/>
      <w:marBottom w:val="0"/>
      <w:divBdr>
        <w:top w:val="none" w:sz="0" w:space="0" w:color="auto"/>
        <w:left w:val="none" w:sz="0" w:space="0" w:color="auto"/>
        <w:bottom w:val="none" w:sz="0" w:space="0" w:color="auto"/>
        <w:right w:val="none" w:sz="0" w:space="0" w:color="auto"/>
      </w:divBdr>
      <w:divsChild>
        <w:div w:id="419257029">
          <w:marLeft w:val="3240"/>
          <w:marRight w:val="0"/>
          <w:marTop w:val="86"/>
          <w:marBottom w:val="0"/>
          <w:divBdr>
            <w:top w:val="none" w:sz="0" w:space="0" w:color="auto"/>
            <w:left w:val="none" w:sz="0" w:space="0" w:color="auto"/>
            <w:bottom w:val="none" w:sz="0" w:space="0" w:color="auto"/>
            <w:right w:val="none" w:sz="0" w:space="0" w:color="auto"/>
          </w:divBdr>
        </w:div>
      </w:divsChild>
    </w:div>
    <w:div w:id="1589655899">
      <w:bodyDiv w:val="1"/>
      <w:marLeft w:val="0"/>
      <w:marRight w:val="0"/>
      <w:marTop w:val="0"/>
      <w:marBottom w:val="0"/>
      <w:divBdr>
        <w:top w:val="none" w:sz="0" w:space="0" w:color="auto"/>
        <w:left w:val="none" w:sz="0" w:space="0" w:color="auto"/>
        <w:bottom w:val="none" w:sz="0" w:space="0" w:color="auto"/>
        <w:right w:val="none" w:sz="0" w:space="0" w:color="auto"/>
      </w:divBdr>
    </w:div>
    <w:div w:id="1590308335">
      <w:bodyDiv w:val="1"/>
      <w:marLeft w:val="0"/>
      <w:marRight w:val="0"/>
      <w:marTop w:val="0"/>
      <w:marBottom w:val="0"/>
      <w:divBdr>
        <w:top w:val="none" w:sz="0" w:space="0" w:color="auto"/>
        <w:left w:val="none" w:sz="0" w:space="0" w:color="auto"/>
        <w:bottom w:val="none" w:sz="0" w:space="0" w:color="auto"/>
        <w:right w:val="none" w:sz="0" w:space="0" w:color="auto"/>
      </w:divBdr>
    </w:div>
    <w:div w:id="1611427934">
      <w:bodyDiv w:val="1"/>
      <w:marLeft w:val="0"/>
      <w:marRight w:val="0"/>
      <w:marTop w:val="0"/>
      <w:marBottom w:val="0"/>
      <w:divBdr>
        <w:top w:val="none" w:sz="0" w:space="0" w:color="auto"/>
        <w:left w:val="none" w:sz="0" w:space="0" w:color="auto"/>
        <w:bottom w:val="none" w:sz="0" w:space="0" w:color="auto"/>
        <w:right w:val="none" w:sz="0" w:space="0" w:color="auto"/>
      </w:divBdr>
      <w:divsChild>
        <w:div w:id="526480512">
          <w:marLeft w:val="2520"/>
          <w:marRight w:val="0"/>
          <w:marTop w:val="96"/>
          <w:marBottom w:val="0"/>
          <w:divBdr>
            <w:top w:val="none" w:sz="0" w:space="0" w:color="auto"/>
            <w:left w:val="none" w:sz="0" w:space="0" w:color="auto"/>
            <w:bottom w:val="none" w:sz="0" w:space="0" w:color="auto"/>
            <w:right w:val="none" w:sz="0" w:space="0" w:color="auto"/>
          </w:divBdr>
        </w:div>
        <w:div w:id="614138824">
          <w:marLeft w:val="547"/>
          <w:marRight w:val="0"/>
          <w:marTop w:val="144"/>
          <w:marBottom w:val="0"/>
          <w:divBdr>
            <w:top w:val="none" w:sz="0" w:space="0" w:color="auto"/>
            <w:left w:val="none" w:sz="0" w:space="0" w:color="auto"/>
            <w:bottom w:val="none" w:sz="0" w:space="0" w:color="auto"/>
            <w:right w:val="none" w:sz="0" w:space="0" w:color="auto"/>
          </w:divBdr>
        </w:div>
        <w:div w:id="992413948">
          <w:marLeft w:val="3240"/>
          <w:marRight w:val="0"/>
          <w:marTop w:val="86"/>
          <w:marBottom w:val="0"/>
          <w:divBdr>
            <w:top w:val="none" w:sz="0" w:space="0" w:color="auto"/>
            <w:left w:val="none" w:sz="0" w:space="0" w:color="auto"/>
            <w:bottom w:val="none" w:sz="0" w:space="0" w:color="auto"/>
            <w:right w:val="none" w:sz="0" w:space="0" w:color="auto"/>
          </w:divBdr>
        </w:div>
        <w:div w:id="1317145750">
          <w:marLeft w:val="3240"/>
          <w:marRight w:val="0"/>
          <w:marTop w:val="86"/>
          <w:marBottom w:val="0"/>
          <w:divBdr>
            <w:top w:val="none" w:sz="0" w:space="0" w:color="auto"/>
            <w:left w:val="none" w:sz="0" w:space="0" w:color="auto"/>
            <w:bottom w:val="none" w:sz="0" w:space="0" w:color="auto"/>
            <w:right w:val="none" w:sz="0" w:space="0" w:color="auto"/>
          </w:divBdr>
        </w:div>
        <w:div w:id="1359625202">
          <w:marLeft w:val="1800"/>
          <w:marRight w:val="0"/>
          <w:marTop w:val="115"/>
          <w:marBottom w:val="0"/>
          <w:divBdr>
            <w:top w:val="none" w:sz="0" w:space="0" w:color="auto"/>
            <w:left w:val="none" w:sz="0" w:space="0" w:color="auto"/>
            <w:bottom w:val="none" w:sz="0" w:space="0" w:color="auto"/>
            <w:right w:val="none" w:sz="0" w:space="0" w:color="auto"/>
          </w:divBdr>
        </w:div>
        <w:div w:id="1440026108">
          <w:marLeft w:val="3240"/>
          <w:marRight w:val="0"/>
          <w:marTop w:val="86"/>
          <w:marBottom w:val="0"/>
          <w:divBdr>
            <w:top w:val="none" w:sz="0" w:space="0" w:color="auto"/>
            <w:left w:val="none" w:sz="0" w:space="0" w:color="auto"/>
            <w:bottom w:val="none" w:sz="0" w:space="0" w:color="auto"/>
            <w:right w:val="none" w:sz="0" w:space="0" w:color="auto"/>
          </w:divBdr>
        </w:div>
        <w:div w:id="2131779100">
          <w:marLeft w:val="1166"/>
          <w:marRight w:val="0"/>
          <w:marTop w:val="134"/>
          <w:marBottom w:val="0"/>
          <w:divBdr>
            <w:top w:val="none" w:sz="0" w:space="0" w:color="auto"/>
            <w:left w:val="none" w:sz="0" w:space="0" w:color="auto"/>
            <w:bottom w:val="none" w:sz="0" w:space="0" w:color="auto"/>
            <w:right w:val="none" w:sz="0" w:space="0" w:color="auto"/>
          </w:divBdr>
        </w:div>
      </w:divsChild>
    </w:div>
    <w:div w:id="1620910062">
      <w:bodyDiv w:val="1"/>
      <w:marLeft w:val="0"/>
      <w:marRight w:val="0"/>
      <w:marTop w:val="0"/>
      <w:marBottom w:val="0"/>
      <w:divBdr>
        <w:top w:val="none" w:sz="0" w:space="0" w:color="auto"/>
        <w:left w:val="none" w:sz="0" w:space="0" w:color="auto"/>
        <w:bottom w:val="none" w:sz="0" w:space="0" w:color="auto"/>
        <w:right w:val="none" w:sz="0" w:space="0" w:color="auto"/>
      </w:divBdr>
    </w:div>
    <w:div w:id="1621566323">
      <w:bodyDiv w:val="1"/>
      <w:marLeft w:val="0"/>
      <w:marRight w:val="0"/>
      <w:marTop w:val="0"/>
      <w:marBottom w:val="0"/>
      <w:divBdr>
        <w:top w:val="none" w:sz="0" w:space="0" w:color="auto"/>
        <w:left w:val="none" w:sz="0" w:space="0" w:color="auto"/>
        <w:bottom w:val="none" w:sz="0" w:space="0" w:color="auto"/>
        <w:right w:val="none" w:sz="0" w:space="0" w:color="auto"/>
      </w:divBdr>
    </w:div>
    <w:div w:id="1626496607">
      <w:bodyDiv w:val="1"/>
      <w:marLeft w:val="0"/>
      <w:marRight w:val="0"/>
      <w:marTop w:val="0"/>
      <w:marBottom w:val="0"/>
      <w:divBdr>
        <w:top w:val="none" w:sz="0" w:space="0" w:color="auto"/>
        <w:left w:val="none" w:sz="0" w:space="0" w:color="auto"/>
        <w:bottom w:val="none" w:sz="0" w:space="0" w:color="auto"/>
        <w:right w:val="none" w:sz="0" w:space="0" w:color="auto"/>
      </w:divBdr>
    </w:div>
    <w:div w:id="1626958373">
      <w:bodyDiv w:val="1"/>
      <w:marLeft w:val="0"/>
      <w:marRight w:val="0"/>
      <w:marTop w:val="0"/>
      <w:marBottom w:val="0"/>
      <w:divBdr>
        <w:top w:val="none" w:sz="0" w:space="0" w:color="auto"/>
        <w:left w:val="none" w:sz="0" w:space="0" w:color="auto"/>
        <w:bottom w:val="none" w:sz="0" w:space="0" w:color="auto"/>
        <w:right w:val="none" w:sz="0" w:space="0" w:color="auto"/>
      </w:divBdr>
    </w:div>
    <w:div w:id="1636250889">
      <w:bodyDiv w:val="1"/>
      <w:marLeft w:val="0"/>
      <w:marRight w:val="0"/>
      <w:marTop w:val="0"/>
      <w:marBottom w:val="0"/>
      <w:divBdr>
        <w:top w:val="none" w:sz="0" w:space="0" w:color="auto"/>
        <w:left w:val="none" w:sz="0" w:space="0" w:color="auto"/>
        <w:bottom w:val="none" w:sz="0" w:space="0" w:color="auto"/>
        <w:right w:val="none" w:sz="0" w:space="0" w:color="auto"/>
      </w:divBdr>
    </w:div>
    <w:div w:id="1649628882">
      <w:bodyDiv w:val="1"/>
      <w:marLeft w:val="0"/>
      <w:marRight w:val="0"/>
      <w:marTop w:val="0"/>
      <w:marBottom w:val="0"/>
      <w:divBdr>
        <w:top w:val="none" w:sz="0" w:space="0" w:color="auto"/>
        <w:left w:val="none" w:sz="0" w:space="0" w:color="auto"/>
        <w:bottom w:val="none" w:sz="0" w:space="0" w:color="auto"/>
        <w:right w:val="none" w:sz="0" w:space="0" w:color="auto"/>
      </w:divBdr>
    </w:div>
    <w:div w:id="1653437546">
      <w:bodyDiv w:val="1"/>
      <w:marLeft w:val="0"/>
      <w:marRight w:val="0"/>
      <w:marTop w:val="0"/>
      <w:marBottom w:val="0"/>
      <w:divBdr>
        <w:top w:val="none" w:sz="0" w:space="0" w:color="auto"/>
        <w:left w:val="none" w:sz="0" w:space="0" w:color="auto"/>
        <w:bottom w:val="none" w:sz="0" w:space="0" w:color="auto"/>
        <w:right w:val="none" w:sz="0" w:space="0" w:color="auto"/>
      </w:divBdr>
    </w:div>
    <w:div w:id="1653440488">
      <w:bodyDiv w:val="1"/>
      <w:marLeft w:val="0"/>
      <w:marRight w:val="0"/>
      <w:marTop w:val="0"/>
      <w:marBottom w:val="0"/>
      <w:divBdr>
        <w:top w:val="none" w:sz="0" w:space="0" w:color="auto"/>
        <w:left w:val="none" w:sz="0" w:space="0" w:color="auto"/>
        <w:bottom w:val="none" w:sz="0" w:space="0" w:color="auto"/>
        <w:right w:val="none" w:sz="0" w:space="0" w:color="auto"/>
      </w:divBdr>
    </w:div>
    <w:div w:id="1677154229">
      <w:bodyDiv w:val="1"/>
      <w:marLeft w:val="0"/>
      <w:marRight w:val="0"/>
      <w:marTop w:val="0"/>
      <w:marBottom w:val="0"/>
      <w:divBdr>
        <w:top w:val="none" w:sz="0" w:space="0" w:color="auto"/>
        <w:left w:val="none" w:sz="0" w:space="0" w:color="auto"/>
        <w:bottom w:val="none" w:sz="0" w:space="0" w:color="auto"/>
        <w:right w:val="none" w:sz="0" w:space="0" w:color="auto"/>
      </w:divBdr>
    </w:div>
    <w:div w:id="1691445459">
      <w:bodyDiv w:val="1"/>
      <w:marLeft w:val="0"/>
      <w:marRight w:val="0"/>
      <w:marTop w:val="0"/>
      <w:marBottom w:val="0"/>
      <w:divBdr>
        <w:top w:val="none" w:sz="0" w:space="0" w:color="auto"/>
        <w:left w:val="none" w:sz="0" w:space="0" w:color="auto"/>
        <w:bottom w:val="none" w:sz="0" w:space="0" w:color="auto"/>
        <w:right w:val="none" w:sz="0" w:space="0" w:color="auto"/>
      </w:divBdr>
    </w:div>
    <w:div w:id="1696074665">
      <w:bodyDiv w:val="1"/>
      <w:marLeft w:val="0"/>
      <w:marRight w:val="0"/>
      <w:marTop w:val="0"/>
      <w:marBottom w:val="0"/>
      <w:divBdr>
        <w:top w:val="none" w:sz="0" w:space="0" w:color="auto"/>
        <w:left w:val="none" w:sz="0" w:space="0" w:color="auto"/>
        <w:bottom w:val="none" w:sz="0" w:space="0" w:color="auto"/>
        <w:right w:val="none" w:sz="0" w:space="0" w:color="auto"/>
      </w:divBdr>
      <w:divsChild>
        <w:div w:id="1476296118">
          <w:marLeft w:val="1166"/>
          <w:marRight w:val="0"/>
          <w:marTop w:val="115"/>
          <w:marBottom w:val="0"/>
          <w:divBdr>
            <w:top w:val="none" w:sz="0" w:space="0" w:color="auto"/>
            <w:left w:val="none" w:sz="0" w:space="0" w:color="auto"/>
            <w:bottom w:val="none" w:sz="0" w:space="0" w:color="auto"/>
            <w:right w:val="none" w:sz="0" w:space="0" w:color="auto"/>
          </w:divBdr>
        </w:div>
      </w:divsChild>
    </w:div>
    <w:div w:id="1707024562">
      <w:bodyDiv w:val="1"/>
      <w:marLeft w:val="0"/>
      <w:marRight w:val="0"/>
      <w:marTop w:val="0"/>
      <w:marBottom w:val="0"/>
      <w:divBdr>
        <w:top w:val="none" w:sz="0" w:space="0" w:color="auto"/>
        <w:left w:val="none" w:sz="0" w:space="0" w:color="auto"/>
        <w:bottom w:val="none" w:sz="0" w:space="0" w:color="auto"/>
        <w:right w:val="none" w:sz="0" w:space="0" w:color="auto"/>
      </w:divBdr>
    </w:div>
    <w:div w:id="1728914093">
      <w:bodyDiv w:val="1"/>
      <w:marLeft w:val="0"/>
      <w:marRight w:val="0"/>
      <w:marTop w:val="0"/>
      <w:marBottom w:val="0"/>
      <w:divBdr>
        <w:top w:val="none" w:sz="0" w:space="0" w:color="auto"/>
        <w:left w:val="none" w:sz="0" w:space="0" w:color="auto"/>
        <w:bottom w:val="none" w:sz="0" w:space="0" w:color="auto"/>
        <w:right w:val="none" w:sz="0" w:space="0" w:color="auto"/>
      </w:divBdr>
    </w:div>
    <w:div w:id="1732074750">
      <w:bodyDiv w:val="1"/>
      <w:marLeft w:val="0"/>
      <w:marRight w:val="0"/>
      <w:marTop w:val="0"/>
      <w:marBottom w:val="0"/>
      <w:divBdr>
        <w:top w:val="none" w:sz="0" w:space="0" w:color="auto"/>
        <w:left w:val="none" w:sz="0" w:space="0" w:color="auto"/>
        <w:bottom w:val="none" w:sz="0" w:space="0" w:color="auto"/>
        <w:right w:val="none" w:sz="0" w:space="0" w:color="auto"/>
      </w:divBdr>
    </w:div>
    <w:div w:id="1738818655">
      <w:bodyDiv w:val="1"/>
      <w:marLeft w:val="0"/>
      <w:marRight w:val="0"/>
      <w:marTop w:val="0"/>
      <w:marBottom w:val="0"/>
      <w:divBdr>
        <w:top w:val="none" w:sz="0" w:space="0" w:color="auto"/>
        <w:left w:val="none" w:sz="0" w:space="0" w:color="auto"/>
        <w:bottom w:val="none" w:sz="0" w:space="0" w:color="auto"/>
        <w:right w:val="none" w:sz="0" w:space="0" w:color="auto"/>
      </w:divBdr>
    </w:div>
    <w:div w:id="1774015046">
      <w:bodyDiv w:val="1"/>
      <w:marLeft w:val="0"/>
      <w:marRight w:val="0"/>
      <w:marTop w:val="0"/>
      <w:marBottom w:val="0"/>
      <w:divBdr>
        <w:top w:val="none" w:sz="0" w:space="0" w:color="auto"/>
        <w:left w:val="none" w:sz="0" w:space="0" w:color="auto"/>
        <w:bottom w:val="none" w:sz="0" w:space="0" w:color="auto"/>
        <w:right w:val="none" w:sz="0" w:space="0" w:color="auto"/>
      </w:divBdr>
      <w:divsChild>
        <w:div w:id="1837501351">
          <w:marLeft w:val="432"/>
          <w:marRight w:val="0"/>
          <w:marTop w:val="240"/>
          <w:marBottom w:val="0"/>
          <w:divBdr>
            <w:top w:val="none" w:sz="0" w:space="0" w:color="auto"/>
            <w:left w:val="none" w:sz="0" w:space="0" w:color="auto"/>
            <w:bottom w:val="none" w:sz="0" w:space="0" w:color="auto"/>
            <w:right w:val="none" w:sz="0" w:space="0" w:color="auto"/>
          </w:divBdr>
        </w:div>
        <w:div w:id="1009600997">
          <w:marLeft w:val="1267"/>
          <w:marRight w:val="0"/>
          <w:marTop w:val="180"/>
          <w:marBottom w:val="0"/>
          <w:divBdr>
            <w:top w:val="none" w:sz="0" w:space="0" w:color="auto"/>
            <w:left w:val="none" w:sz="0" w:space="0" w:color="auto"/>
            <w:bottom w:val="none" w:sz="0" w:space="0" w:color="auto"/>
            <w:right w:val="none" w:sz="0" w:space="0" w:color="auto"/>
          </w:divBdr>
        </w:div>
        <w:div w:id="1589926746">
          <w:marLeft w:val="1267"/>
          <w:marRight w:val="0"/>
          <w:marTop w:val="180"/>
          <w:marBottom w:val="0"/>
          <w:divBdr>
            <w:top w:val="none" w:sz="0" w:space="0" w:color="auto"/>
            <w:left w:val="none" w:sz="0" w:space="0" w:color="auto"/>
            <w:bottom w:val="none" w:sz="0" w:space="0" w:color="auto"/>
            <w:right w:val="none" w:sz="0" w:space="0" w:color="auto"/>
          </w:divBdr>
        </w:div>
        <w:div w:id="1923291049">
          <w:marLeft w:val="1267"/>
          <w:marRight w:val="0"/>
          <w:marTop w:val="180"/>
          <w:marBottom w:val="0"/>
          <w:divBdr>
            <w:top w:val="none" w:sz="0" w:space="0" w:color="auto"/>
            <w:left w:val="none" w:sz="0" w:space="0" w:color="auto"/>
            <w:bottom w:val="none" w:sz="0" w:space="0" w:color="auto"/>
            <w:right w:val="none" w:sz="0" w:space="0" w:color="auto"/>
          </w:divBdr>
        </w:div>
        <w:div w:id="1324700075">
          <w:marLeft w:val="1267"/>
          <w:marRight w:val="0"/>
          <w:marTop w:val="180"/>
          <w:marBottom w:val="0"/>
          <w:divBdr>
            <w:top w:val="none" w:sz="0" w:space="0" w:color="auto"/>
            <w:left w:val="none" w:sz="0" w:space="0" w:color="auto"/>
            <w:bottom w:val="none" w:sz="0" w:space="0" w:color="auto"/>
            <w:right w:val="none" w:sz="0" w:space="0" w:color="auto"/>
          </w:divBdr>
        </w:div>
        <w:div w:id="1544290379">
          <w:marLeft w:val="1267"/>
          <w:marRight w:val="0"/>
          <w:marTop w:val="180"/>
          <w:marBottom w:val="0"/>
          <w:divBdr>
            <w:top w:val="none" w:sz="0" w:space="0" w:color="auto"/>
            <w:left w:val="none" w:sz="0" w:space="0" w:color="auto"/>
            <w:bottom w:val="none" w:sz="0" w:space="0" w:color="auto"/>
            <w:right w:val="none" w:sz="0" w:space="0" w:color="auto"/>
          </w:divBdr>
        </w:div>
        <w:div w:id="703139232">
          <w:marLeft w:val="432"/>
          <w:marRight w:val="0"/>
          <w:marTop w:val="240"/>
          <w:marBottom w:val="0"/>
          <w:divBdr>
            <w:top w:val="none" w:sz="0" w:space="0" w:color="auto"/>
            <w:left w:val="none" w:sz="0" w:space="0" w:color="auto"/>
            <w:bottom w:val="none" w:sz="0" w:space="0" w:color="auto"/>
            <w:right w:val="none" w:sz="0" w:space="0" w:color="auto"/>
          </w:divBdr>
        </w:div>
        <w:div w:id="477962082">
          <w:marLeft w:val="432"/>
          <w:marRight w:val="0"/>
          <w:marTop w:val="240"/>
          <w:marBottom w:val="0"/>
          <w:divBdr>
            <w:top w:val="none" w:sz="0" w:space="0" w:color="auto"/>
            <w:left w:val="none" w:sz="0" w:space="0" w:color="auto"/>
            <w:bottom w:val="none" w:sz="0" w:space="0" w:color="auto"/>
            <w:right w:val="none" w:sz="0" w:space="0" w:color="auto"/>
          </w:divBdr>
        </w:div>
        <w:div w:id="330185158">
          <w:marLeft w:val="432"/>
          <w:marRight w:val="0"/>
          <w:marTop w:val="240"/>
          <w:marBottom w:val="0"/>
          <w:divBdr>
            <w:top w:val="none" w:sz="0" w:space="0" w:color="auto"/>
            <w:left w:val="none" w:sz="0" w:space="0" w:color="auto"/>
            <w:bottom w:val="none" w:sz="0" w:space="0" w:color="auto"/>
            <w:right w:val="none" w:sz="0" w:space="0" w:color="auto"/>
          </w:divBdr>
        </w:div>
        <w:div w:id="1220632533">
          <w:marLeft w:val="432"/>
          <w:marRight w:val="0"/>
          <w:marTop w:val="240"/>
          <w:marBottom w:val="0"/>
          <w:divBdr>
            <w:top w:val="none" w:sz="0" w:space="0" w:color="auto"/>
            <w:left w:val="none" w:sz="0" w:space="0" w:color="auto"/>
            <w:bottom w:val="none" w:sz="0" w:space="0" w:color="auto"/>
            <w:right w:val="none" w:sz="0" w:space="0" w:color="auto"/>
          </w:divBdr>
        </w:div>
        <w:div w:id="1767850064">
          <w:marLeft w:val="432"/>
          <w:marRight w:val="0"/>
          <w:marTop w:val="240"/>
          <w:marBottom w:val="0"/>
          <w:divBdr>
            <w:top w:val="none" w:sz="0" w:space="0" w:color="auto"/>
            <w:left w:val="none" w:sz="0" w:space="0" w:color="auto"/>
            <w:bottom w:val="none" w:sz="0" w:space="0" w:color="auto"/>
            <w:right w:val="none" w:sz="0" w:space="0" w:color="auto"/>
          </w:divBdr>
        </w:div>
      </w:divsChild>
    </w:div>
    <w:div w:id="1778718197">
      <w:bodyDiv w:val="1"/>
      <w:marLeft w:val="0"/>
      <w:marRight w:val="0"/>
      <w:marTop w:val="0"/>
      <w:marBottom w:val="0"/>
      <w:divBdr>
        <w:top w:val="none" w:sz="0" w:space="0" w:color="auto"/>
        <w:left w:val="none" w:sz="0" w:space="0" w:color="auto"/>
        <w:bottom w:val="none" w:sz="0" w:space="0" w:color="auto"/>
        <w:right w:val="none" w:sz="0" w:space="0" w:color="auto"/>
      </w:divBdr>
    </w:div>
    <w:div w:id="1781558971">
      <w:bodyDiv w:val="1"/>
      <w:marLeft w:val="0"/>
      <w:marRight w:val="0"/>
      <w:marTop w:val="0"/>
      <w:marBottom w:val="0"/>
      <w:divBdr>
        <w:top w:val="none" w:sz="0" w:space="0" w:color="auto"/>
        <w:left w:val="none" w:sz="0" w:space="0" w:color="auto"/>
        <w:bottom w:val="none" w:sz="0" w:space="0" w:color="auto"/>
        <w:right w:val="none" w:sz="0" w:space="0" w:color="auto"/>
      </w:divBdr>
      <w:divsChild>
        <w:div w:id="286089185">
          <w:marLeft w:val="432"/>
          <w:marRight w:val="0"/>
          <w:marTop w:val="240"/>
          <w:marBottom w:val="0"/>
          <w:divBdr>
            <w:top w:val="none" w:sz="0" w:space="0" w:color="auto"/>
            <w:left w:val="none" w:sz="0" w:space="0" w:color="auto"/>
            <w:bottom w:val="none" w:sz="0" w:space="0" w:color="auto"/>
            <w:right w:val="none" w:sz="0" w:space="0" w:color="auto"/>
          </w:divBdr>
        </w:div>
      </w:divsChild>
    </w:div>
    <w:div w:id="1787311752">
      <w:bodyDiv w:val="1"/>
      <w:marLeft w:val="0"/>
      <w:marRight w:val="0"/>
      <w:marTop w:val="0"/>
      <w:marBottom w:val="0"/>
      <w:divBdr>
        <w:top w:val="none" w:sz="0" w:space="0" w:color="auto"/>
        <w:left w:val="none" w:sz="0" w:space="0" w:color="auto"/>
        <w:bottom w:val="none" w:sz="0" w:space="0" w:color="auto"/>
        <w:right w:val="none" w:sz="0" w:space="0" w:color="auto"/>
      </w:divBdr>
    </w:div>
    <w:div w:id="1788620104">
      <w:bodyDiv w:val="1"/>
      <w:marLeft w:val="0"/>
      <w:marRight w:val="0"/>
      <w:marTop w:val="0"/>
      <w:marBottom w:val="0"/>
      <w:divBdr>
        <w:top w:val="none" w:sz="0" w:space="0" w:color="auto"/>
        <w:left w:val="none" w:sz="0" w:space="0" w:color="auto"/>
        <w:bottom w:val="none" w:sz="0" w:space="0" w:color="auto"/>
        <w:right w:val="none" w:sz="0" w:space="0" w:color="auto"/>
      </w:divBdr>
    </w:div>
    <w:div w:id="1810391403">
      <w:bodyDiv w:val="1"/>
      <w:marLeft w:val="0"/>
      <w:marRight w:val="0"/>
      <w:marTop w:val="0"/>
      <w:marBottom w:val="0"/>
      <w:divBdr>
        <w:top w:val="none" w:sz="0" w:space="0" w:color="auto"/>
        <w:left w:val="none" w:sz="0" w:space="0" w:color="auto"/>
        <w:bottom w:val="none" w:sz="0" w:space="0" w:color="auto"/>
        <w:right w:val="none" w:sz="0" w:space="0" w:color="auto"/>
      </w:divBdr>
    </w:div>
    <w:div w:id="1812942460">
      <w:bodyDiv w:val="1"/>
      <w:marLeft w:val="0"/>
      <w:marRight w:val="0"/>
      <w:marTop w:val="0"/>
      <w:marBottom w:val="0"/>
      <w:divBdr>
        <w:top w:val="none" w:sz="0" w:space="0" w:color="auto"/>
        <w:left w:val="none" w:sz="0" w:space="0" w:color="auto"/>
        <w:bottom w:val="none" w:sz="0" w:space="0" w:color="auto"/>
        <w:right w:val="none" w:sz="0" w:space="0" w:color="auto"/>
      </w:divBdr>
    </w:div>
    <w:div w:id="1832062208">
      <w:bodyDiv w:val="1"/>
      <w:marLeft w:val="0"/>
      <w:marRight w:val="0"/>
      <w:marTop w:val="0"/>
      <w:marBottom w:val="0"/>
      <w:divBdr>
        <w:top w:val="none" w:sz="0" w:space="0" w:color="auto"/>
        <w:left w:val="none" w:sz="0" w:space="0" w:color="auto"/>
        <w:bottom w:val="none" w:sz="0" w:space="0" w:color="auto"/>
        <w:right w:val="none" w:sz="0" w:space="0" w:color="auto"/>
      </w:divBdr>
    </w:div>
    <w:div w:id="1847866601">
      <w:bodyDiv w:val="1"/>
      <w:marLeft w:val="0"/>
      <w:marRight w:val="0"/>
      <w:marTop w:val="0"/>
      <w:marBottom w:val="0"/>
      <w:divBdr>
        <w:top w:val="none" w:sz="0" w:space="0" w:color="auto"/>
        <w:left w:val="none" w:sz="0" w:space="0" w:color="auto"/>
        <w:bottom w:val="none" w:sz="0" w:space="0" w:color="auto"/>
        <w:right w:val="none" w:sz="0" w:space="0" w:color="auto"/>
      </w:divBdr>
      <w:divsChild>
        <w:div w:id="956714289">
          <w:marLeft w:val="432"/>
          <w:marRight w:val="0"/>
          <w:marTop w:val="240"/>
          <w:marBottom w:val="0"/>
          <w:divBdr>
            <w:top w:val="none" w:sz="0" w:space="0" w:color="auto"/>
            <w:left w:val="none" w:sz="0" w:space="0" w:color="auto"/>
            <w:bottom w:val="none" w:sz="0" w:space="0" w:color="auto"/>
            <w:right w:val="none" w:sz="0" w:space="0" w:color="auto"/>
          </w:divBdr>
        </w:div>
        <w:div w:id="1380739715">
          <w:marLeft w:val="1267"/>
          <w:marRight w:val="0"/>
          <w:marTop w:val="180"/>
          <w:marBottom w:val="0"/>
          <w:divBdr>
            <w:top w:val="none" w:sz="0" w:space="0" w:color="auto"/>
            <w:left w:val="none" w:sz="0" w:space="0" w:color="auto"/>
            <w:bottom w:val="none" w:sz="0" w:space="0" w:color="auto"/>
            <w:right w:val="none" w:sz="0" w:space="0" w:color="auto"/>
          </w:divBdr>
        </w:div>
        <w:div w:id="1662155779">
          <w:marLeft w:val="1267"/>
          <w:marRight w:val="0"/>
          <w:marTop w:val="180"/>
          <w:marBottom w:val="0"/>
          <w:divBdr>
            <w:top w:val="none" w:sz="0" w:space="0" w:color="auto"/>
            <w:left w:val="none" w:sz="0" w:space="0" w:color="auto"/>
            <w:bottom w:val="none" w:sz="0" w:space="0" w:color="auto"/>
            <w:right w:val="none" w:sz="0" w:space="0" w:color="auto"/>
          </w:divBdr>
        </w:div>
        <w:div w:id="1155102470">
          <w:marLeft w:val="1267"/>
          <w:marRight w:val="0"/>
          <w:marTop w:val="180"/>
          <w:marBottom w:val="0"/>
          <w:divBdr>
            <w:top w:val="none" w:sz="0" w:space="0" w:color="auto"/>
            <w:left w:val="none" w:sz="0" w:space="0" w:color="auto"/>
            <w:bottom w:val="none" w:sz="0" w:space="0" w:color="auto"/>
            <w:right w:val="none" w:sz="0" w:space="0" w:color="auto"/>
          </w:divBdr>
        </w:div>
        <w:div w:id="1698651483">
          <w:marLeft w:val="1699"/>
          <w:marRight w:val="0"/>
          <w:marTop w:val="120"/>
          <w:marBottom w:val="0"/>
          <w:divBdr>
            <w:top w:val="none" w:sz="0" w:space="0" w:color="auto"/>
            <w:left w:val="none" w:sz="0" w:space="0" w:color="auto"/>
            <w:bottom w:val="none" w:sz="0" w:space="0" w:color="auto"/>
            <w:right w:val="none" w:sz="0" w:space="0" w:color="auto"/>
          </w:divBdr>
        </w:div>
        <w:div w:id="470026361">
          <w:marLeft w:val="1699"/>
          <w:marRight w:val="0"/>
          <w:marTop w:val="120"/>
          <w:marBottom w:val="0"/>
          <w:divBdr>
            <w:top w:val="none" w:sz="0" w:space="0" w:color="auto"/>
            <w:left w:val="none" w:sz="0" w:space="0" w:color="auto"/>
            <w:bottom w:val="none" w:sz="0" w:space="0" w:color="auto"/>
            <w:right w:val="none" w:sz="0" w:space="0" w:color="auto"/>
          </w:divBdr>
        </w:div>
        <w:div w:id="1114978348">
          <w:marLeft w:val="1267"/>
          <w:marRight w:val="0"/>
          <w:marTop w:val="180"/>
          <w:marBottom w:val="0"/>
          <w:divBdr>
            <w:top w:val="none" w:sz="0" w:space="0" w:color="auto"/>
            <w:left w:val="none" w:sz="0" w:space="0" w:color="auto"/>
            <w:bottom w:val="none" w:sz="0" w:space="0" w:color="auto"/>
            <w:right w:val="none" w:sz="0" w:space="0" w:color="auto"/>
          </w:divBdr>
        </w:div>
        <w:div w:id="1755204735">
          <w:marLeft w:val="1699"/>
          <w:marRight w:val="0"/>
          <w:marTop w:val="120"/>
          <w:marBottom w:val="0"/>
          <w:divBdr>
            <w:top w:val="none" w:sz="0" w:space="0" w:color="auto"/>
            <w:left w:val="none" w:sz="0" w:space="0" w:color="auto"/>
            <w:bottom w:val="none" w:sz="0" w:space="0" w:color="auto"/>
            <w:right w:val="none" w:sz="0" w:space="0" w:color="auto"/>
          </w:divBdr>
        </w:div>
        <w:div w:id="367609962">
          <w:marLeft w:val="432"/>
          <w:marRight w:val="0"/>
          <w:marTop w:val="240"/>
          <w:marBottom w:val="0"/>
          <w:divBdr>
            <w:top w:val="none" w:sz="0" w:space="0" w:color="auto"/>
            <w:left w:val="none" w:sz="0" w:space="0" w:color="auto"/>
            <w:bottom w:val="none" w:sz="0" w:space="0" w:color="auto"/>
            <w:right w:val="none" w:sz="0" w:space="0" w:color="auto"/>
          </w:divBdr>
        </w:div>
        <w:div w:id="960263611">
          <w:marLeft w:val="1267"/>
          <w:marRight w:val="0"/>
          <w:marTop w:val="180"/>
          <w:marBottom w:val="0"/>
          <w:divBdr>
            <w:top w:val="none" w:sz="0" w:space="0" w:color="auto"/>
            <w:left w:val="none" w:sz="0" w:space="0" w:color="auto"/>
            <w:bottom w:val="none" w:sz="0" w:space="0" w:color="auto"/>
            <w:right w:val="none" w:sz="0" w:space="0" w:color="auto"/>
          </w:divBdr>
        </w:div>
        <w:div w:id="286399455">
          <w:marLeft w:val="1267"/>
          <w:marRight w:val="0"/>
          <w:marTop w:val="180"/>
          <w:marBottom w:val="0"/>
          <w:divBdr>
            <w:top w:val="none" w:sz="0" w:space="0" w:color="auto"/>
            <w:left w:val="none" w:sz="0" w:space="0" w:color="auto"/>
            <w:bottom w:val="none" w:sz="0" w:space="0" w:color="auto"/>
            <w:right w:val="none" w:sz="0" w:space="0" w:color="auto"/>
          </w:divBdr>
        </w:div>
        <w:div w:id="835069521">
          <w:marLeft w:val="1267"/>
          <w:marRight w:val="0"/>
          <w:marTop w:val="180"/>
          <w:marBottom w:val="0"/>
          <w:divBdr>
            <w:top w:val="none" w:sz="0" w:space="0" w:color="auto"/>
            <w:left w:val="none" w:sz="0" w:space="0" w:color="auto"/>
            <w:bottom w:val="none" w:sz="0" w:space="0" w:color="auto"/>
            <w:right w:val="none" w:sz="0" w:space="0" w:color="auto"/>
          </w:divBdr>
        </w:div>
        <w:div w:id="1321033893">
          <w:marLeft w:val="1267"/>
          <w:marRight w:val="0"/>
          <w:marTop w:val="180"/>
          <w:marBottom w:val="0"/>
          <w:divBdr>
            <w:top w:val="none" w:sz="0" w:space="0" w:color="auto"/>
            <w:left w:val="none" w:sz="0" w:space="0" w:color="auto"/>
            <w:bottom w:val="none" w:sz="0" w:space="0" w:color="auto"/>
            <w:right w:val="none" w:sz="0" w:space="0" w:color="auto"/>
          </w:divBdr>
        </w:div>
        <w:div w:id="1590770264">
          <w:marLeft w:val="1267"/>
          <w:marRight w:val="0"/>
          <w:marTop w:val="180"/>
          <w:marBottom w:val="0"/>
          <w:divBdr>
            <w:top w:val="none" w:sz="0" w:space="0" w:color="auto"/>
            <w:left w:val="none" w:sz="0" w:space="0" w:color="auto"/>
            <w:bottom w:val="none" w:sz="0" w:space="0" w:color="auto"/>
            <w:right w:val="none" w:sz="0" w:space="0" w:color="auto"/>
          </w:divBdr>
        </w:div>
      </w:divsChild>
    </w:div>
    <w:div w:id="1851411270">
      <w:bodyDiv w:val="1"/>
      <w:marLeft w:val="0"/>
      <w:marRight w:val="0"/>
      <w:marTop w:val="0"/>
      <w:marBottom w:val="0"/>
      <w:divBdr>
        <w:top w:val="none" w:sz="0" w:space="0" w:color="auto"/>
        <w:left w:val="none" w:sz="0" w:space="0" w:color="auto"/>
        <w:bottom w:val="none" w:sz="0" w:space="0" w:color="auto"/>
        <w:right w:val="none" w:sz="0" w:space="0" w:color="auto"/>
      </w:divBdr>
    </w:div>
    <w:div w:id="1851525810">
      <w:bodyDiv w:val="1"/>
      <w:marLeft w:val="0"/>
      <w:marRight w:val="0"/>
      <w:marTop w:val="0"/>
      <w:marBottom w:val="0"/>
      <w:divBdr>
        <w:top w:val="none" w:sz="0" w:space="0" w:color="auto"/>
        <w:left w:val="none" w:sz="0" w:space="0" w:color="auto"/>
        <w:bottom w:val="none" w:sz="0" w:space="0" w:color="auto"/>
        <w:right w:val="none" w:sz="0" w:space="0" w:color="auto"/>
      </w:divBdr>
    </w:div>
    <w:div w:id="1851942849">
      <w:bodyDiv w:val="1"/>
      <w:marLeft w:val="0"/>
      <w:marRight w:val="0"/>
      <w:marTop w:val="0"/>
      <w:marBottom w:val="0"/>
      <w:divBdr>
        <w:top w:val="none" w:sz="0" w:space="0" w:color="auto"/>
        <w:left w:val="none" w:sz="0" w:space="0" w:color="auto"/>
        <w:bottom w:val="none" w:sz="0" w:space="0" w:color="auto"/>
        <w:right w:val="none" w:sz="0" w:space="0" w:color="auto"/>
      </w:divBdr>
    </w:div>
    <w:div w:id="1856191179">
      <w:bodyDiv w:val="1"/>
      <w:marLeft w:val="0"/>
      <w:marRight w:val="0"/>
      <w:marTop w:val="0"/>
      <w:marBottom w:val="0"/>
      <w:divBdr>
        <w:top w:val="none" w:sz="0" w:space="0" w:color="auto"/>
        <w:left w:val="none" w:sz="0" w:space="0" w:color="auto"/>
        <w:bottom w:val="none" w:sz="0" w:space="0" w:color="auto"/>
        <w:right w:val="none" w:sz="0" w:space="0" w:color="auto"/>
      </w:divBdr>
    </w:div>
    <w:div w:id="1858234921">
      <w:bodyDiv w:val="1"/>
      <w:marLeft w:val="0"/>
      <w:marRight w:val="0"/>
      <w:marTop w:val="0"/>
      <w:marBottom w:val="0"/>
      <w:divBdr>
        <w:top w:val="none" w:sz="0" w:space="0" w:color="auto"/>
        <w:left w:val="none" w:sz="0" w:space="0" w:color="auto"/>
        <w:bottom w:val="none" w:sz="0" w:space="0" w:color="auto"/>
        <w:right w:val="none" w:sz="0" w:space="0" w:color="auto"/>
      </w:divBdr>
    </w:div>
    <w:div w:id="1878394830">
      <w:bodyDiv w:val="1"/>
      <w:marLeft w:val="0"/>
      <w:marRight w:val="0"/>
      <w:marTop w:val="0"/>
      <w:marBottom w:val="0"/>
      <w:divBdr>
        <w:top w:val="none" w:sz="0" w:space="0" w:color="auto"/>
        <w:left w:val="none" w:sz="0" w:space="0" w:color="auto"/>
        <w:bottom w:val="none" w:sz="0" w:space="0" w:color="auto"/>
        <w:right w:val="none" w:sz="0" w:space="0" w:color="auto"/>
      </w:divBdr>
    </w:div>
    <w:div w:id="1882352731">
      <w:bodyDiv w:val="1"/>
      <w:marLeft w:val="0"/>
      <w:marRight w:val="0"/>
      <w:marTop w:val="0"/>
      <w:marBottom w:val="0"/>
      <w:divBdr>
        <w:top w:val="none" w:sz="0" w:space="0" w:color="auto"/>
        <w:left w:val="none" w:sz="0" w:space="0" w:color="auto"/>
        <w:bottom w:val="none" w:sz="0" w:space="0" w:color="auto"/>
        <w:right w:val="none" w:sz="0" w:space="0" w:color="auto"/>
      </w:divBdr>
    </w:div>
    <w:div w:id="1886454070">
      <w:bodyDiv w:val="1"/>
      <w:marLeft w:val="0"/>
      <w:marRight w:val="0"/>
      <w:marTop w:val="0"/>
      <w:marBottom w:val="0"/>
      <w:divBdr>
        <w:top w:val="none" w:sz="0" w:space="0" w:color="auto"/>
        <w:left w:val="none" w:sz="0" w:space="0" w:color="auto"/>
        <w:bottom w:val="none" w:sz="0" w:space="0" w:color="auto"/>
        <w:right w:val="none" w:sz="0" w:space="0" w:color="auto"/>
      </w:divBdr>
      <w:divsChild>
        <w:div w:id="508183024">
          <w:marLeft w:val="1800"/>
          <w:marRight w:val="0"/>
          <w:marTop w:val="96"/>
          <w:marBottom w:val="0"/>
          <w:divBdr>
            <w:top w:val="none" w:sz="0" w:space="0" w:color="auto"/>
            <w:left w:val="none" w:sz="0" w:space="0" w:color="auto"/>
            <w:bottom w:val="none" w:sz="0" w:space="0" w:color="auto"/>
            <w:right w:val="none" w:sz="0" w:space="0" w:color="auto"/>
          </w:divBdr>
        </w:div>
        <w:div w:id="1061948108">
          <w:marLeft w:val="2520"/>
          <w:marRight w:val="0"/>
          <w:marTop w:val="86"/>
          <w:marBottom w:val="0"/>
          <w:divBdr>
            <w:top w:val="none" w:sz="0" w:space="0" w:color="auto"/>
            <w:left w:val="none" w:sz="0" w:space="0" w:color="auto"/>
            <w:bottom w:val="none" w:sz="0" w:space="0" w:color="auto"/>
            <w:right w:val="none" w:sz="0" w:space="0" w:color="auto"/>
          </w:divBdr>
        </w:div>
        <w:div w:id="1979990444">
          <w:marLeft w:val="2520"/>
          <w:marRight w:val="0"/>
          <w:marTop w:val="86"/>
          <w:marBottom w:val="0"/>
          <w:divBdr>
            <w:top w:val="none" w:sz="0" w:space="0" w:color="auto"/>
            <w:left w:val="none" w:sz="0" w:space="0" w:color="auto"/>
            <w:bottom w:val="none" w:sz="0" w:space="0" w:color="auto"/>
            <w:right w:val="none" w:sz="0" w:space="0" w:color="auto"/>
          </w:divBdr>
        </w:div>
      </w:divsChild>
    </w:div>
    <w:div w:id="1900549774">
      <w:bodyDiv w:val="1"/>
      <w:marLeft w:val="0"/>
      <w:marRight w:val="0"/>
      <w:marTop w:val="0"/>
      <w:marBottom w:val="0"/>
      <w:divBdr>
        <w:top w:val="none" w:sz="0" w:space="0" w:color="auto"/>
        <w:left w:val="none" w:sz="0" w:space="0" w:color="auto"/>
        <w:bottom w:val="none" w:sz="0" w:space="0" w:color="auto"/>
        <w:right w:val="none" w:sz="0" w:space="0" w:color="auto"/>
      </w:divBdr>
    </w:div>
    <w:div w:id="1934628635">
      <w:bodyDiv w:val="1"/>
      <w:marLeft w:val="0"/>
      <w:marRight w:val="0"/>
      <w:marTop w:val="0"/>
      <w:marBottom w:val="0"/>
      <w:divBdr>
        <w:top w:val="none" w:sz="0" w:space="0" w:color="auto"/>
        <w:left w:val="none" w:sz="0" w:space="0" w:color="auto"/>
        <w:bottom w:val="none" w:sz="0" w:space="0" w:color="auto"/>
        <w:right w:val="none" w:sz="0" w:space="0" w:color="auto"/>
      </w:divBdr>
    </w:div>
    <w:div w:id="1936136770">
      <w:bodyDiv w:val="1"/>
      <w:marLeft w:val="0"/>
      <w:marRight w:val="0"/>
      <w:marTop w:val="0"/>
      <w:marBottom w:val="0"/>
      <w:divBdr>
        <w:top w:val="none" w:sz="0" w:space="0" w:color="auto"/>
        <w:left w:val="none" w:sz="0" w:space="0" w:color="auto"/>
        <w:bottom w:val="none" w:sz="0" w:space="0" w:color="auto"/>
        <w:right w:val="none" w:sz="0" w:space="0" w:color="auto"/>
      </w:divBdr>
    </w:div>
    <w:div w:id="1944726483">
      <w:bodyDiv w:val="1"/>
      <w:marLeft w:val="0"/>
      <w:marRight w:val="0"/>
      <w:marTop w:val="0"/>
      <w:marBottom w:val="0"/>
      <w:divBdr>
        <w:top w:val="none" w:sz="0" w:space="0" w:color="auto"/>
        <w:left w:val="none" w:sz="0" w:space="0" w:color="auto"/>
        <w:bottom w:val="none" w:sz="0" w:space="0" w:color="auto"/>
        <w:right w:val="none" w:sz="0" w:space="0" w:color="auto"/>
      </w:divBdr>
    </w:div>
    <w:div w:id="1952543470">
      <w:bodyDiv w:val="1"/>
      <w:marLeft w:val="0"/>
      <w:marRight w:val="0"/>
      <w:marTop w:val="0"/>
      <w:marBottom w:val="0"/>
      <w:divBdr>
        <w:top w:val="none" w:sz="0" w:space="0" w:color="auto"/>
        <w:left w:val="none" w:sz="0" w:space="0" w:color="auto"/>
        <w:bottom w:val="none" w:sz="0" w:space="0" w:color="auto"/>
        <w:right w:val="none" w:sz="0" w:space="0" w:color="auto"/>
      </w:divBdr>
    </w:div>
    <w:div w:id="1958756765">
      <w:bodyDiv w:val="1"/>
      <w:marLeft w:val="0"/>
      <w:marRight w:val="0"/>
      <w:marTop w:val="0"/>
      <w:marBottom w:val="0"/>
      <w:divBdr>
        <w:top w:val="none" w:sz="0" w:space="0" w:color="auto"/>
        <w:left w:val="none" w:sz="0" w:space="0" w:color="auto"/>
        <w:bottom w:val="none" w:sz="0" w:space="0" w:color="auto"/>
        <w:right w:val="none" w:sz="0" w:space="0" w:color="auto"/>
      </w:divBdr>
    </w:div>
    <w:div w:id="1979610468">
      <w:bodyDiv w:val="1"/>
      <w:marLeft w:val="0"/>
      <w:marRight w:val="0"/>
      <w:marTop w:val="0"/>
      <w:marBottom w:val="0"/>
      <w:divBdr>
        <w:top w:val="none" w:sz="0" w:space="0" w:color="auto"/>
        <w:left w:val="none" w:sz="0" w:space="0" w:color="auto"/>
        <w:bottom w:val="none" w:sz="0" w:space="0" w:color="auto"/>
        <w:right w:val="none" w:sz="0" w:space="0" w:color="auto"/>
      </w:divBdr>
    </w:div>
    <w:div w:id="2008171544">
      <w:bodyDiv w:val="1"/>
      <w:marLeft w:val="0"/>
      <w:marRight w:val="0"/>
      <w:marTop w:val="0"/>
      <w:marBottom w:val="0"/>
      <w:divBdr>
        <w:top w:val="none" w:sz="0" w:space="0" w:color="auto"/>
        <w:left w:val="none" w:sz="0" w:space="0" w:color="auto"/>
        <w:bottom w:val="none" w:sz="0" w:space="0" w:color="auto"/>
        <w:right w:val="none" w:sz="0" w:space="0" w:color="auto"/>
      </w:divBdr>
    </w:div>
    <w:div w:id="2011978048">
      <w:bodyDiv w:val="1"/>
      <w:marLeft w:val="0"/>
      <w:marRight w:val="0"/>
      <w:marTop w:val="0"/>
      <w:marBottom w:val="0"/>
      <w:divBdr>
        <w:top w:val="none" w:sz="0" w:space="0" w:color="auto"/>
        <w:left w:val="none" w:sz="0" w:space="0" w:color="auto"/>
        <w:bottom w:val="none" w:sz="0" w:space="0" w:color="auto"/>
        <w:right w:val="none" w:sz="0" w:space="0" w:color="auto"/>
      </w:divBdr>
    </w:div>
    <w:div w:id="2032992609">
      <w:bodyDiv w:val="1"/>
      <w:marLeft w:val="0"/>
      <w:marRight w:val="0"/>
      <w:marTop w:val="0"/>
      <w:marBottom w:val="0"/>
      <w:divBdr>
        <w:top w:val="none" w:sz="0" w:space="0" w:color="auto"/>
        <w:left w:val="none" w:sz="0" w:space="0" w:color="auto"/>
        <w:bottom w:val="none" w:sz="0" w:space="0" w:color="auto"/>
        <w:right w:val="none" w:sz="0" w:space="0" w:color="auto"/>
      </w:divBdr>
    </w:div>
    <w:div w:id="2033452198">
      <w:bodyDiv w:val="1"/>
      <w:marLeft w:val="0"/>
      <w:marRight w:val="0"/>
      <w:marTop w:val="0"/>
      <w:marBottom w:val="0"/>
      <w:divBdr>
        <w:top w:val="none" w:sz="0" w:space="0" w:color="auto"/>
        <w:left w:val="none" w:sz="0" w:space="0" w:color="auto"/>
        <w:bottom w:val="none" w:sz="0" w:space="0" w:color="auto"/>
        <w:right w:val="none" w:sz="0" w:space="0" w:color="auto"/>
      </w:divBdr>
    </w:div>
    <w:div w:id="2039041499">
      <w:bodyDiv w:val="1"/>
      <w:marLeft w:val="0"/>
      <w:marRight w:val="0"/>
      <w:marTop w:val="0"/>
      <w:marBottom w:val="0"/>
      <w:divBdr>
        <w:top w:val="none" w:sz="0" w:space="0" w:color="auto"/>
        <w:left w:val="none" w:sz="0" w:space="0" w:color="auto"/>
        <w:bottom w:val="none" w:sz="0" w:space="0" w:color="auto"/>
        <w:right w:val="none" w:sz="0" w:space="0" w:color="auto"/>
      </w:divBdr>
    </w:div>
    <w:div w:id="2039501475">
      <w:bodyDiv w:val="1"/>
      <w:marLeft w:val="0"/>
      <w:marRight w:val="0"/>
      <w:marTop w:val="0"/>
      <w:marBottom w:val="0"/>
      <w:divBdr>
        <w:top w:val="none" w:sz="0" w:space="0" w:color="auto"/>
        <w:left w:val="none" w:sz="0" w:space="0" w:color="auto"/>
        <w:bottom w:val="none" w:sz="0" w:space="0" w:color="auto"/>
        <w:right w:val="none" w:sz="0" w:space="0" w:color="auto"/>
      </w:divBdr>
    </w:div>
    <w:div w:id="2042121954">
      <w:bodyDiv w:val="1"/>
      <w:marLeft w:val="0"/>
      <w:marRight w:val="0"/>
      <w:marTop w:val="0"/>
      <w:marBottom w:val="0"/>
      <w:divBdr>
        <w:top w:val="none" w:sz="0" w:space="0" w:color="auto"/>
        <w:left w:val="none" w:sz="0" w:space="0" w:color="auto"/>
        <w:bottom w:val="none" w:sz="0" w:space="0" w:color="auto"/>
        <w:right w:val="none" w:sz="0" w:space="0" w:color="auto"/>
      </w:divBdr>
    </w:div>
    <w:div w:id="2064870526">
      <w:bodyDiv w:val="1"/>
      <w:marLeft w:val="0"/>
      <w:marRight w:val="0"/>
      <w:marTop w:val="0"/>
      <w:marBottom w:val="0"/>
      <w:divBdr>
        <w:top w:val="none" w:sz="0" w:space="0" w:color="auto"/>
        <w:left w:val="none" w:sz="0" w:space="0" w:color="auto"/>
        <w:bottom w:val="none" w:sz="0" w:space="0" w:color="auto"/>
        <w:right w:val="none" w:sz="0" w:space="0" w:color="auto"/>
      </w:divBdr>
    </w:div>
    <w:div w:id="2070569648">
      <w:bodyDiv w:val="1"/>
      <w:marLeft w:val="0"/>
      <w:marRight w:val="0"/>
      <w:marTop w:val="0"/>
      <w:marBottom w:val="0"/>
      <w:divBdr>
        <w:top w:val="none" w:sz="0" w:space="0" w:color="auto"/>
        <w:left w:val="none" w:sz="0" w:space="0" w:color="auto"/>
        <w:bottom w:val="none" w:sz="0" w:space="0" w:color="auto"/>
        <w:right w:val="none" w:sz="0" w:space="0" w:color="auto"/>
      </w:divBdr>
    </w:div>
    <w:div w:id="2078699776">
      <w:bodyDiv w:val="1"/>
      <w:marLeft w:val="0"/>
      <w:marRight w:val="0"/>
      <w:marTop w:val="0"/>
      <w:marBottom w:val="0"/>
      <w:divBdr>
        <w:top w:val="none" w:sz="0" w:space="0" w:color="auto"/>
        <w:left w:val="none" w:sz="0" w:space="0" w:color="auto"/>
        <w:bottom w:val="none" w:sz="0" w:space="0" w:color="auto"/>
        <w:right w:val="none" w:sz="0" w:space="0" w:color="auto"/>
      </w:divBdr>
    </w:div>
    <w:div w:id="2108621644">
      <w:bodyDiv w:val="1"/>
      <w:marLeft w:val="0"/>
      <w:marRight w:val="0"/>
      <w:marTop w:val="0"/>
      <w:marBottom w:val="0"/>
      <w:divBdr>
        <w:top w:val="none" w:sz="0" w:space="0" w:color="auto"/>
        <w:left w:val="none" w:sz="0" w:space="0" w:color="auto"/>
        <w:bottom w:val="none" w:sz="0" w:space="0" w:color="auto"/>
        <w:right w:val="none" w:sz="0" w:space="0" w:color="auto"/>
      </w:divBdr>
    </w:div>
    <w:div w:id="2115786005">
      <w:bodyDiv w:val="1"/>
      <w:marLeft w:val="0"/>
      <w:marRight w:val="0"/>
      <w:marTop w:val="0"/>
      <w:marBottom w:val="0"/>
      <w:divBdr>
        <w:top w:val="none" w:sz="0" w:space="0" w:color="auto"/>
        <w:left w:val="none" w:sz="0" w:space="0" w:color="auto"/>
        <w:bottom w:val="none" w:sz="0" w:space="0" w:color="auto"/>
        <w:right w:val="none" w:sz="0" w:space="0" w:color="auto"/>
      </w:divBdr>
    </w:div>
    <w:div w:id="2117870218">
      <w:bodyDiv w:val="1"/>
      <w:marLeft w:val="0"/>
      <w:marRight w:val="0"/>
      <w:marTop w:val="0"/>
      <w:marBottom w:val="0"/>
      <w:divBdr>
        <w:top w:val="none" w:sz="0" w:space="0" w:color="auto"/>
        <w:left w:val="none" w:sz="0" w:space="0" w:color="auto"/>
        <w:bottom w:val="none" w:sz="0" w:space="0" w:color="auto"/>
        <w:right w:val="none" w:sz="0" w:space="0" w:color="auto"/>
      </w:divBdr>
    </w:div>
    <w:div w:id="2122408963">
      <w:bodyDiv w:val="1"/>
      <w:marLeft w:val="0"/>
      <w:marRight w:val="0"/>
      <w:marTop w:val="0"/>
      <w:marBottom w:val="0"/>
      <w:divBdr>
        <w:top w:val="none" w:sz="0" w:space="0" w:color="auto"/>
        <w:left w:val="none" w:sz="0" w:space="0" w:color="auto"/>
        <w:bottom w:val="none" w:sz="0" w:space="0" w:color="auto"/>
        <w:right w:val="none" w:sz="0" w:space="0" w:color="auto"/>
      </w:divBdr>
    </w:div>
    <w:div w:id="2123258183">
      <w:bodyDiv w:val="1"/>
      <w:marLeft w:val="0"/>
      <w:marRight w:val="0"/>
      <w:marTop w:val="0"/>
      <w:marBottom w:val="0"/>
      <w:divBdr>
        <w:top w:val="none" w:sz="0" w:space="0" w:color="auto"/>
        <w:left w:val="none" w:sz="0" w:space="0" w:color="auto"/>
        <w:bottom w:val="none" w:sz="0" w:space="0" w:color="auto"/>
        <w:right w:val="none" w:sz="0" w:space="0" w:color="auto"/>
      </w:divBdr>
    </w:div>
    <w:div w:id="2134665252">
      <w:bodyDiv w:val="1"/>
      <w:marLeft w:val="0"/>
      <w:marRight w:val="0"/>
      <w:marTop w:val="0"/>
      <w:marBottom w:val="0"/>
      <w:divBdr>
        <w:top w:val="none" w:sz="0" w:space="0" w:color="auto"/>
        <w:left w:val="none" w:sz="0" w:space="0" w:color="auto"/>
        <w:bottom w:val="none" w:sz="0" w:space="0" w:color="auto"/>
        <w:right w:val="none" w:sz="0" w:space="0" w:color="auto"/>
      </w:divBdr>
    </w:div>
    <w:div w:id="21347856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sv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59B7AE-B7BE-4735-8A74-F1D56184A31E}">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Template>
  <TotalTime>10</TotalTime>
  <Pages>11</Pages>
  <Words>1844</Words>
  <Characters>14939</Characters>
  <Application>Microsoft Office Word</Application>
  <DocSecurity>0</DocSecurity>
  <Lines>124</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16750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Hannu.Vesala@mediatek.com</dc:creator>
  <cp:keywords/>
  <dc:description/>
  <cp:lastModifiedBy>Hannu Vesala</cp:lastModifiedBy>
  <cp:revision>6</cp:revision>
  <dcterms:created xsi:type="dcterms:W3CDTF">2024-11-08T11:33:00Z</dcterms:created>
  <dcterms:modified xsi:type="dcterms:W3CDTF">2024-11-08T11:38:00Z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2023-08-09T08:18:42Z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a23acaff-a03d-470d-9769-7cd974b34fe5</vt:lpwstr>
  </property>
  <property fmtid="{D5CDD505-2E9C-101B-9397-08002B2CF9AE}" pid="8" name="MSIP_Label_83bcef13-7cac-433f-ba1d-47a323951816_ContentBits">
    <vt:lpwstr>0</vt:lpwstr>
  </property>
</Properties>
</file>